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AD4" w:rsidRDefault="003E3993">
      <w:pPr>
        <w:spacing w:after="0" w:line="360" w:lineRule="exact"/>
        <w:jc w:val="center"/>
        <w:rPr>
          <w:rFonts w:ascii="宋体" w:eastAsiaTheme="minorEastAsia" w:hAnsi="宋体"/>
          <w:b/>
          <w:sz w:val="32"/>
          <w:szCs w:val="32"/>
          <w:lang w:eastAsia="zh-CN"/>
        </w:rPr>
      </w:pPr>
      <w:r>
        <w:rPr>
          <w:rFonts w:ascii="宋体" w:hAnsi="宋体" w:hint="eastAsia"/>
          <w:b/>
          <w:sz w:val="32"/>
          <w:szCs w:val="32"/>
          <w:lang w:eastAsia="zh-CN"/>
        </w:rPr>
        <w:t>《</w:t>
      </w:r>
      <w:r>
        <w:rPr>
          <w:rFonts w:asciiTheme="minorEastAsia" w:eastAsiaTheme="minorEastAsia" w:hAnsiTheme="minorEastAsia" w:hint="eastAsia"/>
          <w:b/>
          <w:sz w:val="32"/>
          <w:szCs w:val="32"/>
          <w:lang w:eastAsia="zh-CN"/>
        </w:rPr>
        <w:t>舞蹈实训</w:t>
      </w:r>
      <w:r>
        <w:rPr>
          <w:rFonts w:asciiTheme="minorEastAsia" w:eastAsiaTheme="minorEastAsia" w:hAnsiTheme="minorEastAsia" w:hint="eastAsia"/>
          <w:b/>
          <w:sz w:val="32"/>
          <w:szCs w:val="32"/>
          <w:lang w:eastAsia="zh-CN"/>
        </w:rPr>
        <w:t>2</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203"/>
        <w:gridCol w:w="600"/>
        <w:gridCol w:w="1739"/>
        <w:gridCol w:w="3227"/>
        <w:gridCol w:w="42"/>
        <w:gridCol w:w="730"/>
        <w:gridCol w:w="853"/>
      </w:tblGrid>
      <w:tr w:rsidR="00F95AD4">
        <w:trPr>
          <w:trHeight w:val="340"/>
          <w:jc w:val="center"/>
        </w:trPr>
        <w:tc>
          <w:tcPr>
            <w:tcW w:w="4549" w:type="dxa"/>
            <w:gridSpan w:val="5"/>
            <w:vAlign w:val="center"/>
          </w:tcPr>
          <w:p w:rsidR="00F95AD4" w:rsidRDefault="003E3993">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sz w:val="21"/>
                <w:szCs w:val="21"/>
                <w:lang w:eastAsia="zh-CN"/>
              </w:rPr>
              <w:t xml:space="preserve"> </w:t>
            </w:r>
            <w:r>
              <w:rPr>
                <w:rFonts w:ascii="宋体" w:eastAsia="宋体" w:hAnsi="宋体" w:hint="eastAsia"/>
                <w:sz w:val="21"/>
                <w:szCs w:val="21"/>
                <w:lang w:eastAsia="zh-CN"/>
              </w:rPr>
              <w:t>舞蹈实训</w:t>
            </w:r>
            <w:r>
              <w:rPr>
                <w:rFonts w:ascii="宋体" w:eastAsia="宋体" w:hAnsi="宋体" w:hint="eastAsia"/>
                <w:sz w:val="21"/>
                <w:szCs w:val="21"/>
                <w:lang w:eastAsia="zh-CN"/>
              </w:rPr>
              <w:t>2</w:t>
            </w:r>
          </w:p>
        </w:tc>
        <w:tc>
          <w:tcPr>
            <w:tcW w:w="4852" w:type="dxa"/>
            <w:gridSpan w:val="4"/>
            <w:vAlign w:val="center"/>
          </w:tcPr>
          <w:p w:rsidR="00F95AD4" w:rsidRDefault="003E3993">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sz w:val="21"/>
                <w:szCs w:val="21"/>
                <w:lang w:eastAsia="zh-CN"/>
              </w:rPr>
              <w:t>必修</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b/>
                <w:sz w:val="21"/>
                <w:szCs w:val="21"/>
              </w:rPr>
            </w:pPr>
            <w:r>
              <w:rPr>
                <w:rFonts w:ascii="宋体" w:eastAsia="宋体" w:hAnsi="宋体" w:hint="eastAsia"/>
                <w:b/>
                <w:sz w:val="21"/>
                <w:szCs w:val="21"/>
              </w:rPr>
              <w:t>课程英文名称：</w:t>
            </w:r>
            <w:r>
              <w:rPr>
                <w:rFonts w:ascii="宋体" w:eastAsia="宋体" w:hAnsi="宋体" w:hint="eastAsia"/>
                <w:sz w:val="21"/>
                <w:szCs w:val="21"/>
                <w:lang w:eastAsia="zh-CN"/>
              </w:rPr>
              <w:t xml:space="preserve">Dance </w:t>
            </w:r>
            <w:r>
              <w:rPr>
                <w:rFonts w:ascii="宋体" w:eastAsia="宋体" w:hAnsi="宋体"/>
                <w:sz w:val="21"/>
                <w:szCs w:val="21"/>
                <w:lang w:eastAsia="zh-CN"/>
              </w:rPr>
              <w:t>T</w:t>
            </w:r>
            <w:r>
              <w:rPr>
                <w:rFonts w:ascii="宋体" w:eastAsia="宋体" w:hAnsi="宋体" w:hint="eastAsia"/>
                <w:sz w:val="21"/>
                <w:szCs w:val="21"/>
                <w:lang w:eastAsia="zh-CN"/>
              </w:rPr>
              <w:t>raining</w:t>
            </w:r>
            <w:r>
              <w:rPr>
                <w:rFonts w:ascii="宋体" w:eastAsia="宋体" w:hAnsi="宋体" w:hint="eastAsia"/>
                <w:sz w:val="21"/>
                <w:szCs w:val="21"/>
                <w:lang w:eastAsia="zh-CN"/>
              </w:rPr>
              <w:t>2</w:t>
            </w:r>
          </w:p>
        </w:tc>
      </w:tr>
      <w:tr w:rsidR="00F95AD4">
        <w:trPr>
          <w:trHeight w:val="340"/>
          <w:jc w:val="center"/>
        </w:trPr>
        <w:tc>
          <w:tcPr>
            <w:tcW w:w="4549" w:type="dxa"/>
            <w:gridSpan w:val="5"/>
            <w:vAlign w:val="center"/>
          </w:tcPr>
          <w:p w:rsidR="00F95AD4" w:rsidRDefault="003E3993">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总学时</w:t>
            </w:r>
            <w:r>
              <w:rPr>
                <w:rFonts w:ascii="宋体" w:eastAsia="宋体" w:hAnsi="宋体" w:hint="eastAsia"/>
                <w:b/>
                <w:sz w:val="21"/>
                <w:szCs w:val="21"/>
              </w:rPr>
              <w:t>/</w:t>
            </w:r>
            <w:r>
              <w:rPr>
                <w:rFonts w:ascii="宋体" w:eastAsia="宋体" w:hAnsi="宋体" w:hint="eastAsia"/>
                <w:b/>
                <w:sz w:val="21"/>
                <w:szCs w:val="21"/>
              </w:rPr>
              <w:t>周学时</w:t>
            </w:r>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sz w:val="21"/>
                <w:szCs w:val="21"/>
                <w:lang w:eastAsia="zh-CN"/>
              </w:rPr>
              <w:t>32</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1</w:t>
            </w:r>
          </w:p>
        </w:tc>
        <w:tc>
          <w:tcPr>
            <w:tcW w:w="4852" w:type="dxa"/>
            <w:gridSpan w:val="4"/>
            <w:vAlign w:val="center"/>
          </w:tcPr>
          <w:p w:rsidR="00F95AD4" w:rsidRDefault="003E3993">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hint="eastAsia"/>
                <w:sz w:val="21"/>
                <w:szCs w:val="21"/>
                <w:lang w:eastAsia="zh-CN"/>
              </w:rPr>
              <w:t>《</w:t>
            </w:r>
            <w:r>
              <w:rPr>
                <w:rFonts w:ascii="宋体" w:eastAsia="宋体" w:hAnsi="宋体" w:hint="eastAsia"/>
                <w:sz w:val="21"/>
                <w:szCs w:val="21"/>
                <w:lang w:eastAsia="zh-CN"/>
              </w:rPr>
              <w:t>舞蹈实训</w:t>
            </w:r>
            <w:r>
              <w:rPr>
                <w:rFonts w:ascii="宋体" w:eastAsia="宋体" w:hAnsi="宋体" w:hint="eastAsia"/>
                <w:sz w:val="21"/>
                <w:szCs w:val="21"/>
                <w:lang w:eastAsia="zh-CN"/>
              </w:rPr>
              <w:t>1</w:t>
            </w:r>
            <w:r>
              <w:rPr>
                <w:rFonts w:ascii="宋体" w:eastAsia="宋体" w:hAnsi="宋体" w:hint="eastAsia"/>
                <w:sz w:val="21"/>
                <w:szCs w:val="21"/>
                <w:lang w:eastAsia="zh-CN"/>
              </w:rPr>
              <w:t>》</w:t>
            </w:r>
          </w:p>
        </w:tc>
      </w:tr>
      <w:tr w:rsidR="00F95AD4">
        <w:trPr>
          <w:trHeight w:val="340"/>
          <w:jc w:val="center"/>
        </w:trPr>
        <w:tc>
          <w:tcPr>
            <w:tcW w:w="4549" w:type="dxa"/>
            <w:gridSpan w:val="5"/>
            <w:vAlign w:val="center"/>
          </w:tcPr>
          <w:p w:rsidR="00F95AD4" w:rsidRDefault="003E3993">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授课时间：</w:t>
            </w:r>
            <w:r>
              <w:rPr>
                <w:rFonts w:ascii="宋体" w:eastAsia="宋体" w:hAnsi="宋体" w:hint="eastAsia"/>
                <w:sz w:val="21"/>
                <w:szCs w:val="21"/>
                <w:lang w:eastAsia="zh-CN"/>
              </w:rPr>
              <w:t>周五</w:t>
            </w:r>
            <w:r>
              <w:rPr>
                <w:rFonts w:ascii="宋体" w:eastAsia="宋体" w:hAnsi="宋体" w:hint="eastAsia"/>
                <w:sz w:val="21"/>
                <w:szCs w:val="21"/>
                <w:lang w:eastAsia="zh-CN"/>
              </w:rPr>
              <w:t xml:space="preserve"> 5-</w:t>
            </w:r>
            <w:r>
              <w:rPr>
                <w:rFonts w:ascii="宋体" w:eastAsia="宋体" w:hAnsi="宋体" w:hint="eastAsia"/>
                <w:sz w:val="21"/>
                <w:szCs w:val="21"/>
                <w:lang w:eastAsia="zh-CN"/>
              </w:rPr>
              <w:t>6</w:t>
            </w:r>
            <w:r>
              <w:rPr>
                <w:rFonts w:ascii="宋体" w:eastAsia="宋体" w:hAnsi="宋体" w:hint="eastAsia"/>
                <w:sz w:val="21"/>
                <w:szCs w:val="21"/>
                <w:lang w:eastAsia="zh-CN"/>
              </w:rPr>
              <w:t>节</w:t>
            </w:r>
          </w:p>
        </w:tc>
        <w:tc>
          <w:tcPr>
            <w:tcW w:w="4852" w:type="dxa"/>
            <w:gridSpan w:val="4"/>
            <w:vAlign w:val="center"/>
          </w:tcPr>
          <w:p w:rsidR="00F95AD4" w:rsidRDefault="003E3993">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授课地点：</w:t>
            </w:r>
            <w:r>
              <w:rPr>
                <w:rFonts w:ascii="宋体" w:eastAsia="宋体" w:hAnsi="宋体" w:hint="eastAsia"/>
                <w:sz w:val="21"/>
                <w:szCs w:val="21"/>
                <w:lang w:eastAsia="zh-CN"/>
              </w:rPr>
              <w:t>武术室</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sz w:val="21"/>
                <w:szCs w:val="21"/>
                <w:lang w:eastAsia="zh-CN"/>
              </w:rPr>
              <w:t>201</w:t>
            </w:r>
            <w:r>
              <w:rPr>
                <w:rFonts w:ascii="宋体" w:eastAsia="宋体" w:hAnsi="宋体" w:hint="eastAsia"/>
                <w:sz w:val="21"/>
                <w:szCs w:val="21"/>
                <w:lang w:eastAsia="zh-CN"/>
              </w:rPr>
              <w:t>7</w:t>
            </w:r>
            <w:r>
              <w:rPr>
                <w:rFonts w:ascii="宋体" w:eastAsia="宋体" w:hAnsi="宋体" w:hint="eastAsia"/>
                <w:sz w:val="21"/>
                <w:szCs w:val="21"/>
                <w:lang w:eastAsia="zh-CN"/>
              </w:rPr>
              <w:t>级音乐舞蹈</w:t>
            </w:r>
            <w:r>
              <w:rPr>
                <w:rFonts w:ascii="宋体" w:eastAsia="宋体" w:hAnsi="宋体" w:hint="eastAsia"/>
                <w:sz w:val="21"/>
                <w:szCs w:val="21"/>
                <w:lang w:eastAsia="zh-CN"/>
              </w:rPr>
              <w:t>1</w:t>
            </w:r>
            <w:r>
              <w:rPr>
                <w:rFonts w:ascii="宋体" w:eastAsia="宋体" w:hAnsi="宋体" w:hint="eastAsia"/>
                <w:sz w:val="21"/>
                <w:szCs w:val="21"/>
                <w:lang w:eastAsia="zh-CN"/>
              </w:rPr>
              <w:t>班</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开课院系：</w:t>
            </w:r>
            <w:r>
              <w:rPr>
                <w:rFonts w:ascii="宋体" w:eastAsia="宋体" w:hAnsi="宋体" w:hint="eastAsia"/>
                <w:sz w:val="21"/>
                <w:szCs w:val="21"/>
                <w:lang w:eastAsia="zh-CN"/>
              </w:rPr>
              <w:t>教育学院（师范学院）</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sz w:val="21"/>
                <w:szCs w:val="21"/>
                <w:lang w:eastAsia="zh-CN"/>
              </w:rPr>
              <w:t>周凯丽</w:t>
            </w:r>
            <w:r>
              <w:rPr>
                <w:rFonts w:ascii="宋体" w:eastAsia="宋体" w:hAnsi="宋体" w:hint="eastAsia"/>
                <w:sz w:val="21"/>
                <w:szCs w:val="21"/>
                <w:lang w:eastAsia="zh-CN"/>
              </w:rPr>
              <w:t>/</w:t>
            </w:r>
            <w:r>
              <w:rPr>
                <w:rFonts w:ascii="宋体" w:eastAsia="宋体" w:hAnsi="宋体" w:hint="eastAsia"/>
                <w:sz w:val="21"/>
                <w:szCs w:val="21"/>
                <w:lang w:eastAsia="zh-CN"/>
              </w:rPr>
              <w:t>无</w:t>
            </w:r>
          </w:p>
        </w:tc>
      </w:tr>
      <w:tr w:rsidR="00F95AD4">
        <w:trPr>
          <w:trHeight w:val="340"/>
          <w:jc w:val="center"/>
        </w:trPr>
        <w:tc>
          <w:tcPr>
            <w:tcW w:w="4549" w:type="dxa"/>
            <w:gridSpan w:val="5"/>
            <w:vAlign w:val="center"/>
          </w:tcPr>
          <w:p w:rsidR="00F95AD4" w:rsidRDefault="003E3993">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sz w:val="21"/>
                <w:szCs w:val="21"/>
                <w:lang w:eastAsia="zh-CN"/>
              </w:rPr>
              <w:t>13712352335</w:t>
            </w:r>
          </w:p>
        </w:tc>
        <w:tc>
          <w:tcPr>
            <w:tcW w:w="4852" w:type="dxa"/>
            <w:gridSpan w:val="4"/>
            <w:vAlign w:val="center"/>
          </w:tcPr>
          <w:p w:rsidR="00F95AD4" w:rsidRDefault="003E3993">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sz w:val="21"/>
                <w:szCs w:val="21"/>
                <w:lang w:eastAsia="zh-CN"/>
              </w:rPr>
              <w:t xml:space="preserve"> 279890803@qq.com</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hint="eastAsia"/>
                <w:sz w:val="21"/>
                <w:szCs w:val="21"/>
                <w:lang w:eastAsia="zh-CN"/>
              </w:rPr>
              <w:t>可分为集体答疑与个别答疑的形式，集体答疑的时间、地点与上课基本相同，个别答疑主要通过电子邮件与电话联系等方式。</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F95AD4">
        <w:trPr>
          <w:trHeight w:val="666"/>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《永远的马头琴》</w:t>
            </w:r>
          </w:p>
          <w:p w:rsidR="00F95AD4" w:rsidRPr="00AD3DC9" w:rsidRDefault="003E3993" w:rsidP="00AD3DC9">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Theme="minorEastAsia" w:eastAsiaTheme="minorEastAsia" w:hAnsiTheme="minorEastAsia" w:hint="eastAsia"/>
                <w:color w:val="000000"/>
                <w:sz w:val="21"/>
                <w:szCs w:val="21"/>
                <w:lang w:eastAsia="zh-CN"/>
              </w:rPr>
              <w:t>陈燕敏</w:t>
            </w:r>
            <w:r>
              <w:rPr>
                <w:rFonts w:asciiTheme="minorEastAsia" w:eastAsiaTheme="minorEastAsia" w:hAnsiTheme="minorEastAsia" w:hint="eastAsia"/>
                <w:color w:val="000000"/>
                <w:sz w:val="21"/>
                <w:szCs w:val="21"/>
                <w:lang w:eastAsia="zh-CN"/>
              </w:rPr>
              <w:t xml:space="preserve"> </w:t>
            </w:r>
            <w:r>
              <w:rPr>
                <w:rFonts w:asciiTheme="minorEastAsia" w:eastAsiaTheme="minorEastAsia" w:hAnsiTheme="minorEastAsia" w:hint="eastAsia"/>
                <w:color w:val="000000"/>
                <w:sz w:val="21"/>
                <w:szCs w:val="21"/>
                <w:lang w:eastAsia="zh-CN"/>
              </w:rPr>
              <w:t>姚佩婵著</w:t>
            </w:r>
            <w:r>
              <w:rPr>
                <w:rFonts w:asciiTheme="minorEastAsia" w:eastAsiaTheme="minorEastAsia" w:hAnsiTheme="minorEastAsia" w:hint="eastAsia"/>
                <w:color w:val="000000"/>
                <w:sz w:val="21"/>
                <w:szCs w:val="21"/>
                <w:lang w:eastAsia="zh-CN"/>
              </w:rPr>
              <w:t>.</w:t>
            </w:r>
            <w:r>
              <w:rPr>
                <w:rFonts w:asciiTheme="minorEastAsia" w:eastAsiaTheme="minorEastAsia" w:hAnsiTheme="minorEastAsia" w:hint="eastAsia"/>
                <w:color w:val="000000"/>
                <w:sz w:val="21"/>
                <w:szCs w:val="21"/>
                <w:lang w:eastAsia="zh-CN"/>
              </w:rPr>
              <w:t>舞蹈欣赏</w:t>
            </w:r>
            <w:r>
              <w:rPr>
                <w:rFonts w:asciiTheme="minorEastAsia" w:eastAsiaTheme="minorEastAsia" w:hAnsiTheme="minorEastAsia" w:hint="eastAsia"/>
                <w:color w:val="000000"/>
                <w:sz w:val="21"/>
                <w:szCs w:val="21"/>
                <w:lang w:eastAsia="zh-CN"/>
              </w:rPr>
              <w:t>[J].</w:t>
            </w:r>
            <w:r>
              <w:rPr>
                <w:rFonts w:asciiTheme="minorEastAsia" w:eastAsiaTheme="minorEastAsia" w:hAnsiTheme="minorEastAsia" w:hint="eastAsia"/>
                <w:color w:val="000000"/>
                <w:sz w:val="21"/>
                <w:szCs w:val="21"/>
                <w:lang w:eastAsia="zh-CN"/>
              </w:rPr>
              <w:t>文艺艺术出版社</w:t>
            </w:r>
            <w:r>
              <w:rPr>
                <w:rFonts w:asciiTheme="minorEastAsia" w:eastAsiaTheme="minorEastAsia" w:hAnsiTheme="minorEastAsia" w:hint="eastAsia"/>
                <w:color w:val="000000"/>
                <w:sz w:val="21"/>
                <w:szCs w:val="21"/>
                <w:lang w:eastAsia="zh-CN"/>
              </w:rPr>
              <w:t>.2015.</w:t>
            </w:r>
          </w:p>
          <w:p w:rsidR="00F95AD4" w:rsidRDefault="003E3993" w:rsidP="00AD3DC9">
            <w:pPr>
              <w:tabs>
                <w:tab w:val="left" w:pos="1440"/>
              </w:tabs>
              <w:spacing w:after="0" w:line="360" w:lineRule="exact"/>
              <w:ind w:firstLineChars="800" w:firstLine="1680"/>
              <w:outlineLvl w:val="0"/>
              <w:rPr>
                <w:rFonts w:ascii="宋体" w:eastAsia="宋体" w:hAnsi="宋体"/>
                <w:b/>
                <w:bCs/>
                <w:sz w:val="21"/>
                <w:szCs w:val="21"/>
                <w:lang w:eastAsia="zh-CN"/>
              </w:rPr>
            </w:pPr>
            <w:r>
              <w:rPr>
                <w:rFonts w:ascii="宋体" w:eastAsia="宋体" w:hAnsi="宋体" w:hint="eastAsia"/>
                <w:sz w:val="21"/>
                <w:szCs w:val="21"/>
                <w:lang w:eastAsia="zh-CN"/>
              </w:rPr>
              <w:t>徐小平著</w:t>
            </w:r>
            <w:r>
              <w:rPr>
                <w:rFonts w:asciiTheme="minorEastAsia" w:eastAsiaTheme="minorEastAsia" w:hAnsiTheme="minorEastAsia" w:hint="eastAsia"/>
                <w:bCs/>
                <w:sz w:val="21"/>
                <w:szCs w:val="21"/>
                <w:lang w:eastAsia="zh-CN"/>
              </w:rPr>
              <w:t>.</w:t>
            </w:r>
            <w:r>
              <w:rPr>
                <w:rFonts w:ascii="宋体" w:eastAsia="宋体" w:hAnsi="宋体" w:hint="eastAsia"/>
                <w:sz w:val="21"/>
                <w:szCs w:val="21"/>
                <w:lang w:eastAsia="zh-CN"/>
              </w:rPr>
              <w:t>中国民族舞蹈编创法</w:t>
            </w:r>
            <w:r>
              <w:rPr>
                <w:rFonts w:asciiTheme="minorEastAsia" w:eastAsiaTheme="minorEastAsia" w:hAnsiTheme="minorEastAsia" w:hint="eastAsia"/>
                <w:bCs/>
                <w:sz w:val="21"/>
                <w:szCs w:val="21"/>
                <w:lang w:eastAsia="zh-CN"/>
              </w:rPr>
              <w:t>[J]</w:t>
            </w:r>
            <w:r>
              <w:rPr>
                <w:rFonts w:ascii="宋体" w:eastAsia="宋体" w:hAnsi="宋体" w:hint="eastAsia"/>
                <w:sz w:val="21"/>
                <w:szCs w:val="21"/>
                <w:lang w:eastAsia="zh-CN"/>
              </w:rPr>
              <w:t>.</w:t>
            </w:r>
            <w:r>
              <w:rPr>
                <w:rFonts w:asciiTheme="minorEastAsia" w:eastAsiaTheme="minorEastAsia" w:hAnsiTheme="minorEastAsia" w:hint="eastAsia"/>
                <w:bCs/>
                <w:sz w:val="21"/>
                <w:szCs w:val="21"/>
                <w:lang w:eastAsia="zh-CN"/>
              </w:rPr>
              <w:t>中央民族大学出版社</w:t>
            </w:r>
            <w:r>
              <w:rPr>
                <w:rFonts w:asciiTheme="minorEastAsia" w:eastAsiaTheme="minorEastAsia" w:hAnsiTheme="minorEastAsia" w:hint="eastAsia"/>
                <w:bCs/>
                <w:sz w:val="21"/>
                <w:szCs w:val="21"/>
                <w:lang w:eastAsia="zh-CN"/>
              </w:rPr>
              <w:t>.20</w:t>
            </w:r>
            <w:r>
              <w:rPr>
                <w:rFonts w:asciiTheme="minorEastAsia" w:eastAsiaTheme="minorEastAsia" w:hAnsiTheme="minorEastAsia" w:hint="eastAsia"/>
                <w:bCs/>
                <w:sz w:val="21"/>
                <w:szCs w:val="21"/>
                <w:lang w:eastAsia="zh-CN"/>
              </w:rPr>
              <w:t>13</w:t>
            </w:r>
            <w:r>
              <w:rPr>
                <w:rFonts w:asciiTheme="minorEastAsia" w:eastAsiaTheme="minorEastAsia" w:hAnsiTheme="minorEastAsia" w:hint="eastAsia"/>
                <w:bCs/>
                <w:sz w:val="21"/>
                <w:szCs w:val="21"/>
                <w:lang w:eastAsia="zh-CN"/>
              </w:rPr>
              <w:t>.</w:t>
            </w:r>
          </w:p>
        </w:tc>
      </w:tr>
      <w:tr w:rsidR="00F95AD4">
        <w:trPr>
          <w:trHeight w:val="340"/>
          <w:jc w:val="center"/>
        </w:trPr>
        <w:tc>
          <w:tcPr>
            <w:tcW w:w="9401" w:type="dxa"/>
            <w:gridSpan w:val="9"/>
            <w:vAlign w:val="center"/>
          </w:tcPr>
          <w:p w:rsidR="00F95AD4" w:rsidRDefault="003E3993">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课程简介：</w:t>
            </w:r>
            <w:r>
              <w:rPr>
                <w:rFonts w:ascii="宋体" w:eastAsia="宋体" w:hAnsi="宋体" w:hint="eastAsia"/>
                <w:sz w:val="21"/>
                <w:szCs w:val="21"/>
                <w:lang w:eastAsia="zh-CN"/>
              </w:rPr>
              <w:t>《舞蹈实训</w:t>
            </w:r>
            <w:r>
              <w:rPr>
                <w:rFonts w:ascii="宋体" w:eastAsia="宋体" w:hAnsi="宋体" w:hint="eastAsia"/>
                <w:sz w:val="21"/>
                <w:szCs w:val="21"/>
                <w:lang w:eastAsia="zh-CN"/>
              </w:rPr>
              <w:t>2</w:t>
            </w:r>
            <w:r>
              <w:rPr>
                <w:rFonts w:ascii="宋体" w:eastAsia="宋体" w:hAnsi="宋体" w:hint="eastAsia"/>
                <w:sz w:val="21"/>
                <w:szCs w:val="21"/>
                <w:lang w:eastAsia="zh-CN"/>
              </w:rPr>
              <w:t>》注重培养舞蹈专业学生的综合素质。包含学生对舞蹈作品的理解分析，对舞蹈背景知识相关文化内含的理解，舞蹈动作风格韵律的把握，作品形象、情绪的把控与展现，以及提升学生的舞蹈表演技术方法，培养学生的表演兴趣，学习并进行课堂学生实践教学。通过舞蹈实训的课程学习使学生在“演”、“研”、“教”方面能够具备全面综合的理解与展现能力，使其能够灵活自如的将所学的各科专业课程融会贯通并加以运用。</w:t>
            </w:r>
          </w:p>
        </w:tc>
      </w:tr>
      <w:tr w:rsidR="00F95AD4">
        <w:trPr>
          <w:trHeight w:val="1760"/>
          <w:jc w:val="center"/>
        </w:trPr>
        <w:tc>
          <w:tcPr>
            <w:tcW w:w="9401" w:type="dxa"/>
            <w:gridSpan w:val="9"/>
          </w:tcPr>
          <w:p w:rsidR="00F95AD4" w:rsidRDefault="003E3993">
            <w:pPr>
              <w:tabs>
                <w:tab w:val="left" w:pos="1440"/>
              </w:tabs>
              <w:spacing w:after="0" w:line="360" w:lineRule="exac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F95AD4" w:rsidRDefault="003E3993">
            <w:pPr>
              <w:tabs>
                <w:tab w:val="left" w:pos="1440"/>
              </w:tabs>
              <w:spacing w:after="0" w:line="360" w:lineRule="exact"/>
              <w:ind w:firstLineChars="100" w:firstLine="210"/>
              <w:outlineLvl w:val="0"/>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、知识与技能目标：（</w:t>
            </w:r>
            <w:r>
              <w:rPr>
                <w:rFonts w:ascii="宋体" w:eastAsia="宋体" w:hAnsi="宋体" w:hint="eastAsia"/>
                <w:sz w:val="21"/>
                <w:szCs w:val="21"/>
                <w:lang w:eastAsia="zh-CN"/>
              </w:rPr>
              <w:t>1</w:t>
            </w:r>
            <w:r>
              <w:rPr>
                <w:rFonts w:ascii="宋体" w:eastAsia="宋体" w:hAnsi="宋体" w:hint="eastAsia"/>
                <w:sz w:val="21"/>
                <w:szCs w:val="21"/>
                <w:lang w:eastAsia="zh-CN"/>
              </w:rPr>
              <w:t>）了解舞蹈作品的相关背景，使学生准确地掌握所学舞蹈剧目的动作、节奏和鲜明的风格个性，增强快速适应不同风格舞蹈的能力，使学生掌握舞蹈表演的基本方法，培养学生的表演兴趣。（</w:t>
            </w:r>
            <w:r>
              <w:rPr>
                <w:rFonts w:ascii="宋体" w:eastAsia="宋体" w:hAnsi="宋体" w:hint="eastAsia"/>
                <w:sz w:val="21"/>
                <w:szCs w:val="21"/>
                <w:lang w:eastAsia="zh-CN"/>
              </w:rPr>
              <w:t>2</w:t>
            </w:r>
            <w:r>
              <w:rPr>
                <w:rFonts w:ascii="宋体" w:eastAsia="宋体" w:hAnsi="宋体" w:hint="eastAsia"/>
                <w:sz w:val="21"/>
                <w:szCs w:val="21"/>
                <w:lang w:eastAsia="zh-CN"/>
              </w:rPr>
              <w:t>）对于教学方法的学习以及剧目教学环节的实践，帮助学生具备一定的剧目分析能力与教学组织能力。使其成为具有一定舞蹈理论能力、编创能力的综合性人才。</w:t>
            </w:r>
          </w:p>
          <w:p w:rsidR="00F95AD4" w:rsidRDefault="003E3993">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hint="eastAsia"/>
                <w:sz w:val="21"/>
                <w:szCs w:val="21"/>
                <w:lang w:eastAsia="zh-CN"/>
              </w:rPr>
              <w:t>、过程与方法目标：（</w:t>
            </w:r>
            <w:r>
              <w:rPr>
                <w:rFonts w:ascii="宋体" w:eastAsia="宋体" w:hAnsi="宋体" w:hint="eastAsia"/>
                <w:sz w:val="21"/>
                <w:szCs w:val="21"/>
                <w:lang w:eastAsia="zh-CN"/>
              </w:rPr>
              <w:t>1</w:t>
            </w:r>
            <w:r>
              <w:rPr>
                <w:rFonts w:ascii="宋体" w:eastAsia="宋体" w:hAnsi="宋体" w:hint="eastAsia"/>
                <w:sz w:val="21"/>
                <w:szCs w:val="21"/>
                <w:lang w:eastAsia="zh-CN"/>
              </w:rPr>
              <w:t>）由浅入深，循序渐进，从“元素教学”入手，逐一把元素动作分解，变化、合成，促进学生身体各部位的松驰、灵活、协调，提高他们的模仿能力、节奏处理能力和表演</w:t>
            </w:r>
            <w:r>
              <w:rPr>
                <w:rFonts w:ascii="宋体" w:eastAsia="宋体" w:hAnsi="宋体" w:hint="eastAsia"/>
                <w:sz w:val="21"/>
                <w:szCs w:val="21"/>
                <w:lang w:eastAsia="zh-CN"/>
              </w:rPr>
              <w:t>能力，掌握各民间舞的动律风格。（</w:t>
            </w:r>
            <w:r>
              <w:rPr>
                <w:rFonts w:ascii="宋体" w:eastAsia="宋体" w:hAnsi="宋体" w:hint="eastAsia"/>
                <w:sz w:val="21"/>
                <w:szCs w:val="21"/>
                <w:lang w:eastAsia="zh-CN"/>
              </w:rPr>
              <w:t>2</w:t>
            </w:r>
            <w:r>
              <w:rPr>
                <w:rFonts w:ascii="宋体" w:eastAsia="宋体" w:hAnsi="宋体" w:hint="eastAsia"/>
                <w:sz w:val="21"/>
                <w:szCs w:val="21"/>
                <w:lang w:eastAsia="zh-CN"/>
              </w:rPr>
              <w:t>）在学生教学实践环节，从选择剧目、分析剧目的训练价值、表现手法及内容入手，多创造实践的机会，在不同的赛事和演出上得到表现和体验。</w:t>
            </w:r>
            <w:r>
              <w:rPr>
                <w:rFonts w:ascii="宋体" w:eastAsia="宋体" w:hAnsi="宋体" w:hint="eastAsia"/>
                <w:sz w:val="21"/>
                <w:szCs w:val="21"/>
                <w:lang w:eastAsia="zh-CN"/>
              </w:rPr>
              <w:t>使</w:t>
            </w:r>
            <w:r>
              <w:rPr>
                <w:rFonts w:ascii="宋体" w:eastAsia="宋体" w:hAnsi="宋体" w:hint="eastAsia"/>
                <w:sz w:val="21"/>
                <w:szCs w:val="21"/>
                <w:lang w:eastAsia="zh-CN"/>
              </w:rPr>
              <w:t>学生艺术表演教学空间的更广阔、更深入的探寻，帮助学生从学生和教师的不同视角审视思考剧目教学课程及方法。</w:t>
            </w:r>
          </w:p>
          <w:p w:rsidR="00F95AD4" w:rsidRDefault="003E3993">
            <w:pPr>
              <w:spacing w:after="0" w:line="360" w:lineRule="exact"/>
              <w:rPr>
                <w:rFonts w:ascii="宋体" w:eastAsia="宋体" w:hAnsi="宋体" w:hint="eastAsia"/>
                <w:sz w:val="21"/>
                <w:szCs w:val="21"/>
                <w:lang w:eastAsia="zh-CN"/>
              </w:rPr>
            </w:pPr>
            <w:r>
              <w:rPr>
                <w:rFonts w:ascii="宋体" w:eastAsia="宋体" w:hAnsi="宋体" w:hint="eastAsia"/>
                <w:sz w:val="21"/>
                <w:szCs w:val="21"/>
                <w:lang w:eastAsia="zh-CN"/>
              </w:rPr>
              <w:t>3</w:t>
            </w:r>
            <w:r>
              <w:rPr>
                <w:rFonts w:ascii="宋体" w:eastAsia="宋体" w:hAnsi="宋体" w:hint="eastAsia"/>
                <w:sz w:val="21"/>
                <w:szCs w:val="21"/>
                <w:lang w:eastAsia="zh-CN"/>
              </w:rPr>
              <w:t>、情感、态度与价值观发展目标：舞蹈实训课是继承与弘扬舞蹈艺术的重要途径，它不仅训练学生学会舞蹈表演的手段，还帮助学生了解掌握剧目教学的方法并实践剧目教学，提升学生对剧目的分析思考能力以及对教学方法的实践运用和总结能力，优化学生的全面素养，为学</w:t>
            </w:r>
            <w:r>
              <w:rPr>
                <w:rFonts w:ascii="宋体" w:eastAsia="宋体" w:hAnsi="宋体" w:hint="eastAsia"/>
                <w:sz w:val="21"/>
                <w:szCs w:val="21"/>
                <w:lang w:eastAsia="zh-CN"/>
              </w:rPr>
              <w:t>生今后的就业提供有力保障，为其今后的工作积累必要的舞蹈实训教学经验。</w:t>
            </w:r>
          </w:p>
        </w:tc>
      </w:tr>
      <w:tr w:rsidR="00F95AD4">
        <w:trPr>
          <w:trHeight w:val="340"/>
          <w:jc w:val="center"/>
        </w:trPr>
        <w:tc>
          <w:tcPr>
            <w:tcW w:w="9401" w:type="dxa"/>
            <w:gridSpan w:val="9"/>
            <w:shd w:val="clear" w:color="auto" w:fill="C0C0C0"/>
            <w:vAlign w:val="center"/>
          </w:tcPr>
          <w:p w:rsidR="00F95AD4" w:rsidRDefault="003E3993">
            <w:pPr>
              <w:tabs>
                <w:tab w:val="left" w:pos="1440"/>
              </w:tabs>
              <w:spacing w:after="0" w:line="360" w:lineRule="exac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F95AD4">
        <w:trPr>
          <w:trHeight w:val="340"/>
          <w:jc w:val="center"/>
        </w:trPr>
        <w:tc>
          <w:tcPr>
            <w:tcW w:w="648" w:type="dxa"/>
            <w:tcMar>
              <w:left w:w="28" w:type="dxa"/>
              <w:right w:w="28" w:type="dxa"/>
            </w:tcMar>
            <w:vAlign w:val="center"/>
          </w:tcPr>
          <w:p w:rsidR="00F95AD4" w:rsidRDefault="003E3993">
            <w:pPr>
              <w:spacing w:after="0" w:line="360" w:lineRule="exact"/>
              <w:jc w:val="center"/>
              <w:rPr>
                <w:rFonts w:ascii="宋体" w:eastAsia="宋体" w:hAnsi="宋体"/>
                <w:b/>
                <w:sz w:val="21"/>
                <w:szCs w:val="21"/>
              </w:rPr>
            </w:pPr>
            <w:r>
              <w:rPr>
                <w:rFonts w:ascii="宋体" w:eastAsia="宋体" w:hAnsi="宋体" w:hint="eastAsia"/>
                <w:b/>
                <w:sz w:val="21"/>
                <w:szCs w:val="21"/>
              </w:rPr>
              <w:t>周次</w:t>
            </w:r>
          </w:p>
        </w:tc>
        <w:tc>
          <w:tcPr>
            <w:tcW w:w="1562" w:type="dxa"/>
            <w:gridSpan w:val="2"/>
            <w:tcMar>
              <w:left w:w="28" w:type="dxa"/>
              <w:right w:w="28" w:type="dxa"/>
            </w:tcMar>
            <w:vAlign w:val="center"/>
          </w:tcPr>
          <w:p w:rsidR="00F95AD4" w:rsidRDefault="003E3993">
            <w:pPr>
              <w:spacing w:after="0" w:line="360" w:lineRule="exact"/>
              <w:jc w:val="center"/>
              <w:rPr>
                <w:rFonts w:ascii="宋体" w:eastAsia="宋体" w:hAnsi="宋体"/>
                <w:b/>
                <w:sz w:val="21"/>
                <w:szCs w:val="21"/>
              </w:rPr>
            </w:pPr>
            <w:r>
              <w:rPr>
                <w:rFonts w:ascii="宋体" w:eastAsia="宋体" w:hAnsi="宋体" w:hint="eastAsia"/>
                <w:b/>
                <w:sz w:val="21"/>
                <w:szCs w:val="21"/>
              </w:rPr>
              <w:t>教学主题</w:t>
            </w:r>
          </w:p>
        </w:tc>
        <w:tc>
          <w:tcPr>
            <w:tcW w:w="600" w:type="dxa"/>
            <w:tcMar>
              <w:left w:w="28" w:type="dxa"/>
              <w:right w:w="28" w:type="dxa"/>
            </w:tcMar>
            <w:vAlign w:val="center"/>
          </w:tcPr>
          <w:p w:rsidR="00F95AD4" w:rsidRDefault="003E3993">
            <w:pPr>
              <w:spacing w:after="0" w:line="360" w:lineRule="exact"/>
              <w:jc w:val="center"/>
              <w:rPr>
                <w:rFonts w:ascii="宋体" w:eastAsia="宋体" w:hAnsi="宋体"/>
                <w:b/>
                <w:sz w:val="21"/>
                <w:szCs w:val="21"/>
              </w:rPr>
            </w:pPr>
            <w:r>
              <w:rPr>
                <w:rFonts w:ascii="宋体" w:eastAsia="宋体" w:hAnsi="宋体" w:hint="eastAsia"/>
                <w:b/>
                <w:sz w:val="21"/>
                <w:szCs w:val="21"/>
              </w:rPr>
              <w:t>教学时长</w:t>
            </w:r>
          </w:p>
        </w:tc>
        <w:tc>
          <w:tcPr>
            <w:tcW w:w="4966" w:type="dxa"/>
            <w:gridSpan w:val="2"/>
            <w:tcMar>
              <w:left w:w="28" w:type="dxa"/>
              <w:right w:w="28" w:type="dxa"/>
            </w:tcMar>
            <w:vAlign w:val="center"/>
          </w:tcPr>
          <w:p w:rsidR="00F95AD4" w:rsidRDefault="003E3993">
            <w:pPr>
              <w:spacing w:after="0" w:line="360" w:lineRule="exact"/>
              <w:jc w:val="center"/>
              <w:rPr>
                <w:rFonts w:ascii="宋体" w:eastAsia="宋体" w:hAnsi="宋体"/>
                <w:b/>
                <w:sz w:val="21"/>
                <w:szCs w:val="21"/>
              </w:rPr>
            </w:pPr>
            <w:r>
              <w:rPr>
                <w:rFonts w:ascii="宋体" w:eastAsia="宋体" w:hAnsi="宋体" w:hint="eastAsia"/>
                <w:b/>
                <w:sz w:val="21"/>
                <w:szCs w:val="21"/>
              </w:rPr>
              <w:t>教学的重点与难点</w:t>
            </w:r>
          </w:p>
        </w:tc>
        <w:tc>
          <w:tcPr>
            <w:tcW w:w="772" w:type="dxa"/>
            <w:gridSpan w:val="2"/>
            <w:tcMar>
              <w:left w:w="28" w:type="dxa"/>
              <w:right w:w="28" w:type="dxa"/>
            </w:tcMar>
            <w:vAlign w:val="center"/>
          </w:tcPr>
          <w:p w:rsidR="00F95AD4" w:rsidRDefault="003E3993">
            <w:pPr>
              <w:spacing w:after="0" w:line="360" w:lineRule="exact"/>
              <w:jc w:val="center"/>
              <w:rPr>
                <w:rFonts w:ascii="宋体" w:eastAsia="宋体" w:hAnsi="宋体"/>
                <w:b/>
                <w:sz w:val="21"/>
                <w:szCs w:val="21"/>
              </w:rPr>
            </w:pPr>
            <w:r>
              <w:rPr>
                <w:rFonts w:ascii="宋体" w:eastAsia="宋体" w:hAnsi="宋体" w:hint="eastAsia"/>
                <w:b/>
                <w:sz w:val="21"/>
                <w:szCs w:val="21"/>
              </w:rPr>
              <w:t>教学方式</w:t>
            </w:r>
          </w:p>
        </w:tc>
        <w:tc>
          <w:tcPr>
            <w:tcW w:w="853" w:type="dxa"/>
            <w:tcMar>
              <w:left w:w="28" w:type="dxa"/>
              <w:right w:w="28" w:type="dxa"/>
            </w:tcMar>
            <w:vAlign w:val="center"/>
          </w:tcPr>
          <w:p w:rsidR="00F95AD4" w:rsidRDefault="003E3993">
            <w:pPr>
              <w:spacing w:after="0" w:line="360" w:lineRule="exact"/>
              <w:jc w:val="center"/>
              <w:rPr>
                <w:rFonts w:ascii="宋体" w:eastAsia="宋体" w:hAnsi="宋体"/>
                <w:b/>
                <w:sz w:val="21"/>
                <w:szCs w:val="21"/>
              </w:rPr>
            </w:pPr>
            <w:r>
              <w:rPr>
                <w:rFonts w:ascii="宋体" w:eastAsia="宋体" w:hAnsi="宋体" w:hint="eastAsia"/>
                <w:b/>
                <w:sz w:val="21"/>
                <w:szCs w:val="21"/>
              </w:rPr>
              <w:t>作业安排</w:t>
            </w:r>
          </w:p>
        </w:tc>
      </w:tr>
      <w:tr w:rsidR="00F95AD4">
        <w:trPr>
          <w:trHeight w:val="340"/>
          <w:jc w:val="center"/>
        </w:trPr>
        <w:tc>
          <w:tcPr>
            <w:tcW w:w="648"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1</w:t>
            </w:r>
          </w:p>
        </w:tc>
        <w:tc>
          <w:tcPr>
            <w:tcW w:w="1562" w:type="dxa"/>
            <w:gridSpan w:val="2"/>
            <w:vAlign w:val="center"/>
          </w:tcPr>
          <w:p w:rsidR="00F95AD4" w:rsidRDefault="003E3993">
            <w:pPr>
              <w:spacing w:after="0" w:line="360" w:lineRule="exact"/>
              <w:ind w:firstLineChars="100" w:firstLine="210"/>
              <w:rPr>
                <w:rFonts w:ascii="宋体" w:eastAsia="宋体" w:hAnsi="宋体"/>
                <w:sz w:val="21"/>
                <w:szCs w:val="21"/>
                <w:lang w:eastAsia="zh-CN"/>
              </w:rPr>
            </w:pPr>
            <w:r>
              <w:rPr>
                <w:rFonts w:ascii="宋体" w:eastAsia="宋体" w:hAnsi="宋体" w:hint="eastAsia"/>
                <w:sz w:val="21"/>
                <w:szCs w:val="21"/>
                <w:lang w:eastAsia="zh-CN"/>
              </w:rPr>
              <w:t>课程概述</w:t>
            </w:r>
          </w:p>
        </w:tc>
        <w:tc>
          <w:tcPr>
            <w:tcW w:w="600"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、观看学习本学期的舞蹈作品视频资料；</w:t>
            </w:r>
            <w:r>
              <w:rPr>
                <w:rFonts w:ascii="宋体" w:eastAsia="宋体" w:hAnsi="宋体" w:hint="eastAsia"/>
                <w:sz w:val="21"/>
                <w:szCs w:val="21"/>
                <w:lang w:eastAsia="zh-CN"/>
              </w:rPr>
              <w:t>2</w:t>
            </w:r>
            <w:r>
              <w:rPr>
                <w:rFonts w:ascii="宋体" w:eastAsia="宋体" w:hAnsi="宋体" w:hint="eastAsia"/>
                <w:sz w:val="21"/>
                <w:szCs w:val="21"/>
                <w:lang w:eastAsia="zh-CN"/>
              </w:rPr>
              <w:t>、课堂讨论教学的重点与步骤，</w:t>
            </w:r>
            <w:r>
              <w:rPr>
                <w:rFonts w:ascii="宋体" w:eastAsia="宋体" w:hAnsi="宋体" w:hint="eastAsia"/>
                <w:sz w:val="21"/>
                <w:szCs w:val="21"/>
                <w:lang w:eastAsia="zh-CN"/>
              </w:rPr>
              <w:t>并进行分组合作，准备舞蹈片段所需道具；</w:t>
            </w:r>
            <w:r>
              <w:rPr>
                <w:rFonts w:ascii="宋体" w:eastAsia="宋体" w:hAnsi="宋体" w:hint="eastAsia"/>
                <w:sz w:val="21"/>
                <w:szCs w:val="21"/>
                <w:lang w:eastAsia="zh-CN"/>
              </w:rPr>
              <w:t>3</w:t>
            </w:r>
            <w:r>
              <w:rPr>
                <w:rFonts w:ascii="宋体" w:eastAsia="宋体" w:hAnsi="宋体" w:hint="eastAsia"/>
                <w:sz w:val="21"/>
                <w:szCs w:val="21"/>
                <w:lang w:eastAsia="zh-CN"/>
              </w:rPr>
              <w:t>、明确该剧目的内容、形式、风格，并分析该剧目的人物、情节。</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难点：转变学生的教学分析与思考能力。</w:t>
            </w:r>
          </w:p>
        </w:tc>
        <w:tc>
          <w:tcPr>
            <w:tcW w:w="772" w:type="dxa"/>
            <w:gridSpan w:val="2"/>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1562" w:type="dxa"/>
            <w:gridSpan w:val="2"/>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p>
          <w:p w:rsidR="00F95AD4" w:rsidRDefault="00F95AD4">
            <w:pPr>
              <w:spacing w:after="0" w:line="360" w:lineRule="exact"/>
              <w:rPr>
                <w:rFonts w:ascii="宋体" w:eastAsia="宋体" w:hAnsi="宋体"/>
                <w:sz w:val="21"/>
                <w:szCs w:val="21"/>
                <w:lang w:eastAsia="zh-CN"/>
              </w:rPr>
            </w:pPr>
          </w:p>
        </w:tc>
        <w:tc>
          <w:tcPr>
            <w:tcW w:w="600"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检查上节课预习内容，并进行分析指点；</w:t>
            </w:r>
            <w:r>
              <w:rPr>
                <w:rFonts w:ascii="宋体" w:eastAsia="宋体" w:hAnsi="宋体" w:hint="eastAsia"/>
                <w:sz w:val="21"/>
                <w:szCs w:val="21"/>
                <w:lang w:eastAsia="zh-CN"/>
              </w:rPr>
              <w:t>2</w:t>
            </w:r>
            <w:r>
              <w:rPr>
                <w:rFonts w:ascii="宋体" w:eastAsia="宋体" w:hAnsi="宋体" w:hint="eastAsia"/>
                <w:sz w:val="21"/>
                <w:szCs w:val="21"/>
                <w:lang w:eastAsia="zh-CN"/>
              </w:rPr>
              <w:t>、传授新课（</w:t>
            </w:r>
            <w:r>
              <w:rPr>
                <w:rFonts w:ascii="宋体" w:eastAsia="宋体" w:hAnsi="宋体" w:hint="eastAsia"/>
                <w:sz w:val="21"/>
                <w:szCs w:val="21"/>
                <w:lang w:eastAsia="zh-CN"/>
              </w:rPr>
              <w:t>00</w:t>
            </w:r>
            <w:r>
              <w:rPr>
                <w:rFonts w:ascii="宋体" w:eastAsia="宋体" w:hAnsi="宋体" w:hint="eastAsia"/>
                <w:sz w:val="21"/>
                <w:szCs w:val="21"/>
                <w:lang w:eastAsia="zh-CN"/>
              </w:rPr>
              <w:t>分</w:t>
            </w:r>
            <w:r>
              <w:rPr>
                <w:rFonts w:ascii="宋体" w:eastAsia="宋体" w:hAnsi="宋体" w:hint="eastAsia"/>
                <w:sz w:val="21"/>
                <w:szCs w:val="21"/>
                <w:lang w:eastAsia="zh-CN"/>
              </w:rPr>
              <w:t>00</w:t>
            </w:r>
            <w:r>
              <w:rPr>
                <w:rFonts w:ascii="宋体" w:eastAsia="宋体" w:hAnsi="宋体" w:hint="eastAsia"/>
                <w:sz w:val="21"/>
                <w:szCs w:val="21"/>
                <w:lang w:eastAsia="zh-CN"/>
              </w:rPr>
              <w:t>秒</w:t>
            </w:r>
            <w:r>
              <w:rPr>
                <w:rFonts w:ascii="宋体" w:eastAsia="宋体" w:hAnsi="宋体" w:hint="eastAsia"/>
                <w:sz w:val="21"/>
                <w:szCs w:val="21"/>
                <w:lang w:eastAsia="zh-CN"/>
              </w:rPr>
              <w:t>--1</w:t>
            </w:r>
            <w:r>
              <w:rPr>
                <w:rFonts w:ascii="宋体" w:eastAsia="宋体" w:hAnsi="宋体" w:hint="eastAsia"/>
                <w:sz w:val="21"/>
                <w:szCs w:val="21"/>
                <w:lang w:eastAsia="zh-CN"/>
              </w:rPr>
              <w:t>分</w:t>
            </w:r>
            <w:r>
              <w:rPr>
                <w:rFonts w:ascii="宋体" w:eastAsia="宋体" w:hAnsi="宋体" w:hint="eastAsia"/>
                <w:sz w:val="21"/>
                <w:szCs w:val="21"/>
                <w:lang w:eastAsia="zh-CN"/>
              </w:rPr>
              <w:t>36</w:t>
            </w:r>
            <w:r>
              <w:rPr>
                <w:rFonts w:ascii="宋体" w:eastAsia="宋体" w:hAnsi="宋体" w:hint="eastAsia"/>
                <w:sz w:val="21"/>
                <w:szCs w:val="21"/>
                <w:lang w:eastAsia="zh-CN"/>
              </w:rPr>
              <w:t>秒），从</w:t>
            </w:r>
            <w:r>
              <w:rPr>
                <w:rFonts w:ascii="宋体" w:eastAsia="宋体" w:hAnsi="宋体" w:hint="eastAsia"/>
                <w:sz w:val="21"/>
                <w:szCs w:val="21"/>
                <w:lang w:eastAsia="zh-CN"/>
              </w:rPr>
              <w:t>体态、动态、动律等入手进行训练。</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蒙古族</w:t>
            </w:r>
            <w:r>
              <w:rPr>
                <w:rFonts w:ascii="宋体" w:eastAsia="宋体" w:hAnsi="宋体" w:hint="eastAsia"/>
                <w:sz w:val="21"/>
                <w:szCs w:val="21"/>
                <w:lang w:eastAsia="zh-CN"/>
              </w:rPr>
              <w:t>舞蹈动作风格韵律的</w:t>
            </w:r>
            <w:r>
              <w:rPr>
                <w:rFonts w:ascii="宋体" w:eastAsia="宋体" w:hAnsi="宋体" w:hint="eastAsia"/>
                <w:sz w:val="21"/>
                <w:szCs w:val="21"/>
                <w:lang w:eastAsia="zh-CN"/>
              </w:rPr>
              <w:t>准确</w:t>
            </w:r>
            <w:r>
              <w:rPr>
                <w:rFonts w:ascii="宋体" w:eastAsia="宋体" w:hAnsi="宋体" w:hint="eastAsia"/>
                <w:sz w:val="21"/>
                <w:szCs w:val="21"/>
                <w:lang w:eastAsia="zh-CN"/>
              </w:rPr>
              <w:t>把握；</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、转变学生的教学分析与思考能力。</w:t>
            </w:r>
          </w:p>
        </w:tc>
        <w:tc>
          <w:tcPr>
            <w:tcW w:w="772" w:type="dxa"/>
            <w:gridSpan w:val="2"/>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w:t>
            </w:r>
          </w:p>
        </w:tc>
        <w:tc>
          <w:tcPr>
            <w:tcW w:w="1562" w:type="dxa"/>
            <w:gridSpan w:val="2"/>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p>
        </w:tc>
        <w:tc>
          <w:tcPr>
            <w:tcW w:w="600"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、检查上节课预习内容，并进行分析指点；</w:t>
            </w:r>
            <w:r>
              <w:rPr>
                <w:rFonts w:ascii="宋体" w:eastAsia="宋体" w:hAnsi="宋体" w:hint="eastAsia"/>
                <w:sz w:val="21"/>
                <w:szCs w:val="21"/>
                <w:lang w:eastAsia="zh-CN"/>
              </w:rPr>
              <w:t>2</w:t>
            </w:r>
            <w:r>
              <w:rPr>
                <w:rFonts w:ascii="宋体" w:eastAsia="宋体" w:hAnsi="宋体" w:hint="eastAsia"/>
                <w:sz w:val="21"/>
                <w:szCs w:val="21"/>
                <w:lang w:eastAsia="zh-CN"/>
              </w:rPr>
              <w:t>、传授新课（</w:t>
            </w:r>
            <w:r>
              <w:rPr>
                <w:rFonts w:ascii="宋体" w:eastAsia="宋体" w:hAnsi="宋体" w:hint="eastAsia"/>
                <w:sz w:val="21"/>
                <w:szCs w:val="21"/>
                <w:lang w:eastAsia="zh-CN"/>
              </w:rPr>
              <w:t>1</w:t>
            </w:r>
            <w:r>
              <w:rPr>
                <w:rFonts w:ascii="宋体" w:eastAsia="宋体" w:hAnsi="宋体" w:hint="eastAsia"/>
                <w:sz w:val="21"/>
                <w:szCs w:val="21"/>
                <w:lang w:eastAsia="zh-CN"/>
              </w:rPr>
              <w:t>分</w:t>
            </w:r>
            <w:r>
              <w:rPr>
                <w:rFonts w:ascii="宋体" w:eastAsia="宋体" w:hAnsi="宋体" w:hint="eastAsia"/>
                <w:sz w:val="21"/>
                <w:szCs w:val="21"/>
                <w:lang w:eastAsia="zh-CN"/>
              </w:rPr>
              <w:t>36</w:t>
            </w:r>
            <w:r>
              <w:rPr>
                <w:rFonts w:ascii="宋体" w:eastAsia="宋体" w:hAnsi="宋体" w:hint="eastAsia"/>
                <w:sz w:val="21"/>
                <w:szCs w:val="21"/>
                <w:lang w:eastAsia="zh-CN"/>
              </w:rPr>
              <w:t>秒</w:t>
            </w:r>
            <w:r>
              <w:rPr>
                <w:rFonts w:ascii="宋体" w:eastAsia="宋体" w:hAnsi="宋体" w:hint="eastAsia"/>
                <w:sz w:val="21"/>
                <w:szCs w:val="21"/>
                <w:lang w:eastAsia="zh-CN"/>
              </w:rPr>
              <w:t>--02</w:t>
            </w:r>
            <w:r>
              <w:rPr>
                <w:rFonts w:ascii="宋体" w:eastAsia="宋体" w:hAnsi="宋体" w:hint="eastAsia"/>
                <w:sz w:val="21"/>
                <w:szCs w:val="21"/>
                <w:lang w:eastAsia="zh-CN"/>
              </w:rPr>
              <w:t>分</w:t>
            </w:r>
            <w:r>
              <w:rPr>
                <w:rFonts w:ascii="宋体" w:eastAsia="宋体" w:hAnsi="宋体" w:hint="eastAsia"/>
                <w:sz w:val="21"/>
                <w:szCs w:val="21"/>
                <w:lang w:eastAsia="zh-CN"/>
              </w:rPr>
              <w:t>20</w:t>
            </w:r>
            <w:r>
              <w:rPr>
                <w:rFonts w:ascii="宋体" w:eastAsia="宋体" w:hAnsi="宋体" w:hint="eastAsia"/>
                <w:sz w:val="21"/>
                <w:szCs w:val="21"/>
                <w:lang w:eastAsia="zh-CN"/>
              </w:rPr>
              <w:t>秒），使学生掌握蒙古族道具筷子的使用。</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道具与动作的配合</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蒙古族</w:t>
            </w:r>
            <w:r>
              <w:rPr>
                <w:rFonts w:ascii="宋体" w:eastAsia="宋体" w:hAnsi="宋体" w:hint="eastAsia"/>
                <w:sz w:val="21"/>
                <w:szCs w:val="21"/>
                <w:lang w:eastAsia="zh-CN"/>
              </w:rPr>
              <w:t>舞蹈</w:t>
            </w:r>
            <w:r>
              <w:rPr>
                <w:rFonts w:ascii="宋体" w:eastAsia="宋体" w:hAnsi="宋体" w:hint="eastAsia"/>
                <w:sz w:val="21"/>
                <w:szCs w:val="21"/>
                <w:lang w:eastAsia="zh-CN"/>
              </w:rPr>
              <w:t>的动律。</w:t>
            </w:r>
          </w:p>
        </w:tc>
        <w:tc>
          <w:tcPr>
            <w:tcW w:w="772" w:type="dxa"/>
            <w:gridSpan w:val="2"/>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4</w:t>
            </w:r>
          </w:p>
        </w:tc>
        <w:tc>
          <w:tcPr>
            <w:tcW w:w="1562" w:type="dxa"/>
            <w:gridSpan w:val="2"/>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p>
        </w:tc>
        <w:tc>
          <w:tcPr>
            <w:tcW w:w="600"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检查上节课预习内容，并进行分析指点；</w:t>
            </w:r>
            <w:r>
              <w:rPr>
                <w:rFonts w:ascii="宋体" w:eastAsia="宋体" w:hAnsi="宋体" w:hint="eastAsia"/>
                <w:sz w:val="21"/>
                <w:szCs w:val="21"/>
                <w:lang w:eastAsia="zh-CN"/>
              </w:rPr>
              <w:t>2</w:t>
            </w:r>
            <w:r>
              <w:rPr>
                <w:rFonts w:ascii="宋体" w:eastAsia="宋体" w:hAnsi="宋体" w:hint="eastAsia"/>
                <w:sz w:val="21"/>
                <w:szCs w:val="21"/>
                <w:lang w:eastAsia="zh-CN"/>
              </w:rPr>
              <w:t>、传授新课（</w:t>
            </w:r>
            <w:r>
              <w:rPr>
                <w:rFonts w:ascii="宋体" w:eastAsia="宋体" w:hAnsi="宋体" w:hint="eastAsia"/>
                <w:sz w:val="21"/>
                <w:szCs w:val="21"/>
                <w:lang w:eastAsia="zh-CN"/>
              </w:rPr>
              <w:t>02</w:t>
            </w:r>
            <w:r>
              <w:rPr>
                <w:rFonts w:ascii="宋体" w:eastAsia="宋体" w:hAnsi="宋体" w:hint="eastAsia"/>
                <w:sz w:val="21"/>
                <w:szCs w:val="21"/>
                <w:lang w:eastAsia="zh-CN"/>
              </w:rPr>
              <w:t>分</w:t>
            </w:r>
            <w:r>
              <w:rPr>
                <w:rFonts w:ascii="宋体" w:eastAsia="宋体" w:hAnsi="宋体" w:hint="eastAsia"/>
                <w:sz w:val="21"/>
                <w:szCs w:val="21"/>
                <w:lang w:eastAsia="zh-CN"/>
              </w:rPr>
              <w:t>20</w:t>
            </w:r>
            <w:r>
              <w:rPr>
                <w:rFonts w:ascii="宋体" w:eastAsia="宋体" w:hAnsi="宋体" w:hint="eastAsia"/>
                <w:sz w:val="21"/>
                <w:szCs w:val="21"/>
                <w:lang w:eastAsia="zh-CN"/>
              </w:rPr>
              <w:t>秒</w:t>
            </w:r>
            <w:r>
              <w:rPr>
                <w:rFonts w:ascii="宋体" w:eastAsia="宋体" w:hAnsi="宋体" w:hint="eastAsia"/>
                <w:sz w:val="21"/>
                <w:szCs w:val="21"/>
                <w:lang w:eastAsia="zh-CN"/>
              </w:rPr>
              <w:t>--3</w:t>
            </w:r>
            <w:r>
              <w:rPr>
                <w:rFonts w:ascii="宋体" w:eastAsia="宋体" w:hAnsi="宋体" w:hint="eastAsia"/>
                <w:sz w:val="21"/>
                <w:szCs w:val="21"/>
                <w:lang w:eastAsia="zh-CN"/>
              </w:rPr>
              <w:t>分</w:t>
            </w:r>
            <w:r>
              <w:rPr>
                <w:rFonts w:ascii="宋体" w:eastAsia="宋体" w:hAnsi="宋体" w:hint="eastAsia"/>
                <w:sz w:val="21"/>
                <w:szCs w:val="21"/>
                <w:lang w:eastAsia="zh-CN"/>
              </w:rPr>
              <w:t>22</w:t>
            </w:r>
            <w:r>
              <w:rPr>
                <w:rFonts w:ascii="宋体" w:eastAsia="宋体" w:hAnsi="宋体" w:hint="eastAsia"/>
                <w:sz w:val="21"/>
                <w:szCs w:val="21"/>
                <w:lang w:eastAsia="zh-CN"/>
              </w:rPr>
              <w:t>秒），</w:t>
            </w:r>
            <w:r>
              <w:rPr>
                <w:rFonts w:ascii="宋体" w:eastAsia="宋体" w:hAnsi="宋体" w:hint="eastAsia"/>
                <w:sz w:val="21"/>
                <w:szCs w:val="21"/>
                <w:lang w:eastAsia="zh-CN"/>
              </w:rPr>
              <w:t>掌握</w:t>
            </w:r>
            <w:r>
              <w:rPr>
                <w:rFonts w:ascii="宋体" w:eastAsia="宋体" w:hAnsi="宋体" w:hint="eastAsia"/>
                <w:sz w:val="21"/>
                <w:szCs w:val="21"/>
                <w:lang w:eastAsia="zh-CN"/>
              </w:rPr>
              <w:t>基本动作元素；</w:t>
            </w:r>
            <w:r>
              <w:rPr>
                <w:rFonts w:ascii="宋体" w:eastAsia="宋体" w:hAnsi="宋体" w:hint="eastAsia"/>
                <w:sz w:val="21"/>
                <w:szCs w:val="21"/>
                <w:lang w:eastAsia="zh-CN"/>
              </w:rPr>
              <w:t>3</w:t>
            </w:r>
            <w:r>
              <w:rPr>
                <w:rFonts w:ascii="宋体" w:eastAsia="宋体" w:hAnsi="宋体" w:hint="eastAsia"/>
                <w:sz w:val="21"/>
                <w:szCs w:val="21"/>
                <w:lang w:eastAsia="zh-CN"/>
              </w:rPr>
              <w:t>、注意蒙古族道具筷子的运用</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作品中蒙古族筷子实际是草原生生不息的小草，是情感外化的表现手段，学生难把握比拟的艺术手法用身体表达的方式。</w:t>
            </w:r>
          </w:p>
        </w:tc>
        <w:tc>
          <w:tcPr>
            <w:tcW w:w="772" w:type="dxa"/>
            <w:gridSpan w:val="2"/>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5</w:t>
            </w:r>
          </w:p>
        </w:tc>
        <w:tc>
          <w:tcPr>
            <w:tcW w:w="1562" w:type="dxa"/>
            <w:gridSpan w:val="2"/>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p>
        </w:tc>
        <w:tc>
          <w:tcPr>
            <w:tcW w:w="600" w:type="dxa"/>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、检查上节课预习内容，并进行分析指点；</w:t>
            </w:r>
            <w:r>
              <w:rPr>
                <w:rFonts w:ascii="宋体" w:eastAsia="宋体" w:hAnsi="宋体" w:hint="eastAsia"/>
                <w:sz w:val="21"/>
                <w:szCs w:val="21"/>
                <w:lang w:eastAsia="zh-CN"/>
              </w:rPr>
              <w:t>2</w:t>
            </w:r>
            <w:r>
              <w:rPr>
                <w:rFonts w:ascii="宋体" w:eastAsia="宋体" w:hAnsi="宋体" w:hint="eastAsia"/>
                <w:sz w:val="21"/>
                <w:szCs w:val="21"/>
                <w:lang w:eastAsia="zh-CN"/>
              </w:rPr>
              <w:t>、传授新课（</w:t>
            </w:r>
            <w:r>
              <w:rPr>
                <w:rFonts w:ascii="宋体" w:eastAsia="宋体" w:hAnsi="宋体" w:hint="eastAsia"/>
                <w:sz w:val="21"/>
                <w:szCs w:val="21"/>
                <w:lang w:eastAsia="zh-CN"/>
              </w:rPr>
              <w:t>3</w:t>
            </w:r>
            <w:r>
              <w:rPr>
                <w:rFonts w:ascii="宋体" w:eastAsia="宋体" w:hAnsi="宋体" w:hint="eastAsia"/>
                <w:sz w:val="21"/>
                <w:szCs w:val="21"/>
                <w:lang w:eastAsia="zh-CN"/>
              </w:rPr>
              <w:t>分</w:t>
            </w:r>
            <w:r>
              <w:rPr>
                <w:rFonts w:ascii="宋体" w:eastAsia="宋体" w:hAnsi="宋体" w:hint="eastAsia"/>
                <w:sz w:val="21"/>
                <w:szCs w:val="21"/>
                <w:lang w:eastAsia="zh-CN"/>
              </w:rPr>
              <w:t>22</w:t>
            </w:r>
            <w:r>
              <w:rPr>
                <w:rFonts w:ascii="宋体" w:eastAsia="宋体" w:hAnsi="宋体" w:hint="eastAsia"/>
                <w:sz w:val="21"/>
                <w:szCs w:val="21"/>
                <w:lang w:eastAsia="zh-CN"/>
              </w:rPr>
              <w:t>秒</w:t>
            </w:r>
            <w:r>
              <w:rPr>
                <w:rFonts w:ascii="宋体" w:eastAsia="宋体" w:hAnsi="宋体" w:hint="eastAsia"/>
                <w:sz w:val="21"/>
                <w:szCs w:val="21"/>
                <w:lang w:eastAsia="zh-CN"/>
              </w:rPr>
              <w:t>--4</w:t>
            </w:r>
            <w:r>
              <w:rPr>
                <w:rFonts w:ascii="宋体" w:eastAsia="宋体" w:hAnsi="宋体" w:hint="eastAsia"/>
                <w:sz w:val="21"/>
                <w:szCs w:val="21"/>
                <w:lang w:eastAsia="zh-CN"/>
              </w:rPr>
              <w:t>分</w:t>
            </w:r>
            <w:r>
              <w:rPr>
                <w:rFonts w:ascii="宋体" w:eastAsia="宋体" w:hAnsi="宋体" w:hint="eastAsia"/>
                <w:sz w:val="21"/>
                <w:szCs w:val="21"/>
                <w:lang w:eastAsia="zh-CN"/>
              </w:rPr>
              <w:t>18</w:t>
            </w:r>
            <w:r>
              <w:rPr>
                <w:rFonts w:ascii="宋体" w:eastAsia="宋体" w:hAnsi="宋体" w:hint="eastAsia"/>
                <w:sz w:val="21"/>
                <w:szCs w:val="21"/>
                <w:lang w:eastAsia="zh-CN"/>
              </w:rPr>
              <w:t>秒），</w:t>
            </w:r>
            <w:r>
              <w:rPr>
                <w:rFonts w:ascii="宋体" w:eastAsia="宋体" w:hAnsi="宋体" w:hint="eastAsia"/>
                <w:sz w:val="21"/>
                <w:szCs w:val="21"/>
                <w:lang w:eastAsia="zh-CN"/>
              </w:rPr>
              <w:t>使学生掌握</w:t>
            </w:r>
            <w:r>
              <w:rPr>
                <w:rFonts w:ascii="宋体" w:eastAsia="宋体" w:hAnsi="宋体" w:hint="eastAsia"/>
                <w:sz w:val="21"/>
                <w:szCs w:val="21"/>
                <w:lang w:eastAsia="zh-CN"/>
              </w:rPr>
              <w:t>基本动作元素；</w:t>
            </w:r>
            <w:r>
              <w:rPr>
                <w:rFonts w:ascii="宋体" w:eastAsia="宋体" w:hAnsi="宋体" w:hint="eastAsia"/>
                <w:sz w:val="21"/>
                <w:szCs w:val="21"/>
                <w:lang w:eastAsia="zh-CN"/>
              </w:rPr>
              <w:t>2</w:t>
            </w:r>
            <w:r>
              <w:rPr>
                <w:rFonts w:ascii="宋体" w:eastAsia="宋体" w:hAnsi="宋体" w:hint="eastAsia"/>
                <w:sz w:val="21"/>
                <w:szCs w:val="21"/>
                <w:lang w:eastAsia="zh-CN"/>
              </w:rPr>
              <w:t>、道具“小草”与动作的关系。</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、文化语境与身体语言的一致性；</w:t>
            </w:r>
            <w:r>
              <w:rPr>
                <w:rFonts w:ascii="宋体" w:eastAsia="宋体" w:hAnsi="宋体" w:hint="eastAsia"/>
                <w:sz w:val="21"/>
                <w:szCs w:val="21"/>
                <w:lang w:eastAsia="zh-CN"/>
              </w:rPr>
              <w:t>2</w:t>
            </w:r>
            <w:r>
              <w:rPr>
                <w:rFonts w:ascii="宋体" w:eastAsia="宋体" w:hAnsi="宋体" w:hint="eastAsia"/>
                <w:sz w:val="21"/>
                <w:szCs w:val="21"/>
                <w:lang w:eastAsia="zh-CN"/>
              </w:rPr>
              <w:t>、学生对舞台表演的控制力。</w:t>
            </w:r>
          </w:p>
        </w:tc>
        <w:tc>
          <w:tcPr>
            <w:tcW w:w="772" w:type="dxa"/>
            <w:gridSpan w:val="2"/>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6</w:t>
            </w:r>
          </w:p>
        </w:tc>
        <w:tc>
          <w:tcPr>
            <w:tcW w:w="1562" w:type="dxa"/>
            <w:gridSpan w:val="2"/>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p>
        </w:tc>
        <w:tc>
          <w:tcPr>
            <w:tcW w:w="600" w:type="dxa"/>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、完成</w:t>
            </w:r>
            <w:r>
              <w:rPr>
                <w:rFonts w:ascii="宋体" w:eastAsia="宋体" w:hAnsi="宋体" w:hint="eastAsia"/>
                <w:sz w:val="21"/>
                <w:szCs w:val="21"/>
                <w:lang w:eastAsia="zh-CN"/>
              </w:rPr>
              <w:t>片段</w:t>
            </w:r>
            <w:r>
              <w:rPr>
                <w:rFonts w:ascii="宋体" w:eastAsia="宋体" w:hAnsi="宋体" w:hint="eastAsia"/>
                <w:sz w:val="21"/>
                <w:szCs w:val="21"/>
                <w:lang w:eastAsia="zh-CN"/>
              </w:rPr>
              <w:t>的整个队形；</w:t>
            </w:r>
            <w:r>
              <w:rPr>
                <w:rFonts w:ascii="宋体" w:eastAsia="宋体" w:hAnsi="宋体" w:hint="eastAsia"/>
                <w:sz w:val="21"/>
                <w:szCs w:val="21"/>
                <w:lang w:eastAsia="zh-CN"/>
              </w:rPr>
              <w:t>2</w:t>
            </w:r>
            <w:r>
              <w:rPr>
                <w:rFonts w:ascii="宋体" w:eastAsia="宋体" w:hAnsi="宋体" w:hint="eastAsia"/>
                <w:sz w:val="21"/>
                <w:szCs w:val="21"/>
                <w:lang w:eastAsia="zh-CN"/>
              </w:rPr>
              <w:t>、并深入分析该</w:t>
            </w:r>
            <w:r>
              <w:rPr>
                <w:rFonts w:ascii="宋体" w:eastAsia="宋体" w:hAnsi="宋体" w:hint="eastAsia"/>
                <w:sz w:val="21"/>
                <w:szCs w:val="21"/>
                <w:lang w:eastAsia="zh-CN"/>
              </w:rPr>
              <w:t>片段</w:t>
            </w:r>
            <w:r>
              <w:rPr>
                <w:rFonts w:ascii="宋体" w:eastAsia="宋体" w:hAnsi="宋体" w:hint="eastAsia"/>
                <w:sz w:val="21"/>
                <w:szCs w:val="21"/>
                <w:lang w:eastAsia="zh-CN"/>
              </w:rPr>
              <w:t>的人物、情节。</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、将技术技巧、民族民间舞蹈的风格与作品所要求的内容、形式、情绪、动作有机的融合在一起。</w:t>
            </w:r>
          </w:p>
        </w:tc>
        <w:tc>
          <w:tcPr>
            <w:tcW w:w="772" w:type="dxa"/>
            <w:gridSpan w:val="2"/>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bottom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7</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细节动作的完善，动作与音乐的配合，</w:t>
            </w:r>
            <w:r>
              <w:rPr>
                <w:rFonts w:ascii="宋体" w:eastAsia="宋体" w:hAnsi="宋体" w:hint="eastAsia"/>
                <w:sz w:val="21"/>
                <w:szCs w:val="21"/>
                <w:lang w:eastAsia="zh-CN"/>
              </w:rPr>
              <w:t>掌握人物形象的准确性；</w:t>
            </w:r>
            <w:r>
              <w:rPr>
                <w:rFonts w:ascii="宋体" w:eastAsia="宋体" w:hAnsi="宋体" w:hint="eastAsia"/>
                <w:sz w:val="21"/>
                <w:szCs w:val="21"/>
                <w:lang w:eastAsia="zh-CN"/>
              </w:rPr>
              <w:t>2</w:t>
            </w:r>
            <w:r>
              <w:rPr>
                <w:rFonts w:ascii="宋体" w:eastAsia="宋体" w:hAnsi="宋体" w:hint="eastAsia"/>
                <w:sz w:val="21"/>
                <w:szCs w:val="21"/>
                <w:lang w:eastAsia="zh-CN"/>
              </w:rPr>
              <w:t>、掌握整个舞蹈的画面构图，对舞台舞蹈调度有清晰概念。</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、没有清晰的画面构图概念。</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8</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检查上节课预习内容，并进行分析指点；</w:t>
            </w:r>
            <w:r>
              <w:rPr>
                <w:rFonts w:ascii="宋体" w:eastAsia="宋体" w:hAnsi="宋体" w:hint="eastAsia"/>
                <w:sz w:val="21"/>
                <w:szCs w:val="21"/>
                <w:lang w:eastAsia="zh-CN"/>
              </w:rPr>
              <w:t>2</w:t>
            </w:r>
            <w:r>
              <w:rPr>
                <w:rFonts w:ascii="宋体" w:eastAsia="宋体" w:hAnsi="宋体" w:hint="eastAsia"/>
                <w:sz w:val="21"/>
                <w:szCs w:val="21"/>
                <w:lang w:eastAsia="zh-CN"/>
              </w:rPr>
              <w:t>、传授新课（</w:t>
            </w:r>
            <w:r>
              <w:rPr>
                <w:rFonts w:ascii="宋体" w:eastAsia="宋体" w:hAnsi="宋体" w:hint="eastAsia"/>
                <w:sz w:val="21"/>
                <w:szCs w:val="21"/>
                <w:lang w:eastAsia="zh-CN"/>
              </w:rPr>
              <w:t>00</w:t>
            </w:r>
            <w:r>
              <w:rPr>
                <w:rFonts w:ascii="宋体" w:eastAsia="宋体" w:hAnsi="宋体" w:hint="eastAsia"/>
                <w:sz w:val="21"/>
                <w:szCs w:val="21"/>
                <w:lang w:eastAsia="zh-CN"/>
              </w:rPr>
              <w:t>分</w:t>
            </w:r>
            <w:r>
              <w:rPr>
                <w:rFonts w:ascii="宋体" w:eastAsia="宋体" w:hAnsi="宋体" w:hint="eastAsia"/>
                <w:sz w:val="21"/>
                <w:szCs w:val="21"/>
                <w:lang w:eastAsia="zh-CN"/>
              </w:rPr>
              <w:t>00</w:t>
            </w:r>
            <w:r>
              <w:rPr>
                <w:rFonts w:ascii="宋体" w:eastAsia="宋体" w:hAnsi="宋体" w:hint="eastAsia"/>
                <w:sz w:val="21"/>
                <w:szCs w:val="21"/>
                <w:lang w:eastAsia="zh-CN"/>
              </w:rPr>
              <w:t>秒</w:t>
            </w:r>
            <w:r>
              <w:rPr>
                <w:rFonts w:ascii="宋体" w:eastAsia="宋体" w:hAnsi="宋体" w:hint="eastAsia"/>
                <w:sz w:val="21"/>
                <w:szCs w:val="21"/>
                <w:lang w:eastAsia="zh-CN"/>
              </w:rPr>
              <w:t>--1</w:t>
            </w:r>
            <w:r>
              <w:rPr>
                <w:rFonts w:ascii="宋体" w:eastAsia="宋体" w:hAnsi="宋体" w:hint="eastAsia"/>
                <w:sz w:val="21"/>
                <w:szCs w:val="21"/>
                <w:lang w:eastAsia="zh-CN"/>
              </w:rPr>
              <w:t>分</w:t>
            </w:r>
            <w:r>
              <w:rPr>
                <w:rFonts w:ascii="宋体" w:eastAsia="宋体" w:hAnsi="宋体" w:hint="eastAsia"/>
                <w:sz w:val="21"/>
                <w:szCs w:val="21"/>
                <w:lang w:eastAsia="zh-CN"/>
              </w:rPr>
              <w:t>30</w:t>
            </w:r>
            <w:r>
              <w:rPr>
                <w:rFonts w:ascii="宋体" w:eastAsia="宋体" w:hAnsi="宋体" w:hint="eastAsia"/>
                <w:sz w:val="21"/>
                <w:szCs w:val="21"/>
                <w:lang w:eastAsia="zh-CN"/>
              </w:rPr>
              <w:t>秒），</w:t>
            </w:r>
            <w:r>
              <w:rPr>
                <w:rFonts w:ascii="宋体" w:eastAsia="宋体" w:hAnsi="宋体" w:hint="eastAsia"/>
                <w:sz w:val="21"/>
                <w:szCs w:val="21"/>
                <w:lang w:eastAsia="zh-CN"/>
              </w:rPr>
              <w:t>准确把握</w:t>
            </w:r>
            <w:r>
              <w:rPr>
                <w:rFonts w:ascii="宋体" w:eastAsia="宋体" w:hAnsi="宋体" w:hint="eastAsia"/>
                <w:sz w:val="21"/>
                <w:szCs w:val="21"/>
                <w:lang w:eastAsia="zh-CN"/>
              </w:rPr>
              <w:t>双人舞</w:t>
            </w:r>
            <w:r>
              <w:rPr>
                <w:rFonts w:ascii="宋体" w:eastAsia="宋体" w:hAnsi="宋体" w:hint="eastAsia"/>
                <w:sz w:val="21"/>
                <w:szCs w:val="21"/>
                <w:lang w:eastAsia="zh-CN"/>
              </w:rPr>
              <w:t>中所需要的根元素，即体态、动态、动律；</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蒙古族</w:t>
            </w:r>
            <w:r>
              <w:rPr>
                <w:rFonts w:ascii="宋体" w:eastAsia="宋体" w:hAnsi="宋体" w:hint="eastAsia"/>
                <w:sz w:val="21"/>
                <w:szCs w:val="21"/>
                <w:lang w:eastAsia="zh-CN"/>
              </w:rPr>
              <w:t>舞蹈动作风格韵律的</w:t>
            </w:r>
            <w:r>
              <w:rPr>
                <w:rFonts w:ascii="宋体" w:eastAsia="宋体" w:hAnsi="宋体" w:hint="eastAsia"/>
                <w:sz w:val="21"/>
                <w:szCs w:val="21"/>
                <w:lang w:eastAsia="zh-CN"/>
              </w:rPr>
              <w:t>准确</w:t>
            </w:r>
            <w:r>
              <w:rPr>
                <w:rFonts w:ascii="宋体" w:eastAsia="宋体" w:hAnsi="宋体" w:hint="eastAsia"/>
                <w:sz w:val="21"/>
                <w:szCs w:val="21"/>
                <w:lang w:eastAsia="zh-CN"/>
              </w:rPr>
              <w:t>把握；</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、转变学生的教学分析与思考能力。</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9</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、检查上节课预习内容，并进行分析指点；</w:t>
            </w:r>
            <w:r>
              <w:rPr>
                <w:rFonts w:ascii="宋体" w:eastAsia="宋体" w:hAnsi="宋体" w:hint="eastAsia"/>
                <w:sz w:val="21"/>
                <w:szCs w:val="21"/>
                <w:lang w:eastAsia="zh-CN"/>
              </w:rPr>
              <w:t>2</w:t>
            </w:r>
            <w:r>
              <w:rPr>
                <w:rFonts w:ascii="宋体" w:eastAsia="宋体" w:hAnsi="宋体" w:hint="eastAsia"/>
                <w:sz w:val="21"/>
                <w:szCs w:val="21"/>
                <w:lang w:eastAsia="zh-CN"/>
              </w:rPr>
              <w:t>、传授新课（</w:t>
            </w:r>
            <w:r>
              <w:rPr>
                <w:rFonts w:ascii="宋体" w:eastAsia="宋体" w:hAnsi="宋体" w:hint="eastAsia"/>
                <w:sz w:val="21"/>
                <w:szCs w:val="21"/>
                <w:lang w:eastAsia="zh-CN"/>
              </w:rPr>
              <w:t>1</w:t>
            </w:r>
            <w:r>
              <w:rPr>
                <w:rFonts w:ascii="宋体" w:eastAsia="宋体" w:hAnsi="宋体" w:hint="eastAsia"/>
                <w:sz w:val="21"/>
                <w:szCs w:val="21"/>
                <w:lang w:eastAsia="zh-CN"/>
              </w:rPr>
              <w:t>分</w:t>
            </w:r>
            <w:r>
              <w:rPr>
                <w:rFonts w:ascii="宋体" w:eastAsia="宋体" w:hAnsi="宋体" w:hint="eastAsia"/>
                <w:sz w:val="21"/>
                <w:szCs w:val="21"/>
                <w:lang w:eastAsia="zh-CN"/>
              </w:rPr>
              <w:t>30</w:t>
            </w:r>
            <w:r>
              <w:rPr>
                <w:rFonts w:ascii="宋体" w:eastAsia="宋体" w:hAnsi="宋体" w:hint="eastAsia"/>
                <w:sz w:val="21"/>
                <w:szCs w:val="21"/>
                <w:lang w:eastAsia="zh-CN"/>
              </w:rPr>
              <w:t>秒</w:t>
            </w:r>
            <w:r>
              <w:rPr>
                <w:rFonts w:ascii="宋体" w:eastAsia="宋体" w:hAnsi="宋体" w:hint="eastAsia"/>
                <w:sz w:val="21"/>
                <w:szCs w:val="21"/>
                <w:lang w:eastAsia="zh-CN"/>
              </w:rPr>
              <w:t>--02</w:t>
            </w:r>
            <w:r>
              <w:rPr>
                <w:rFonts w:ascii="宋体" w:eastAsia="宋体" w:hAnsi="宋体" w:hint="eastAsia"/>
                <w:sz w:val="21"/>
                <w:szCs w:val="21"/>
                <w:lang w:eastAsia="zh-CN"/>
              </w:rPr>
              <w:t>分</w:t>
            </w:r>
            <w:r>
              <w:rPr>
                <w:rFonts w:ascii="宋体" w:eastAsia="宋体" w:hAnsi="宋体" w:hint="eastAsia"/>
                <w:sz w:val="21"/>
                <w:szCs w:val="21"/>
                <w:lang w:eastAsia="zh-CN"/>
              </w:rPr>
              <w:t>30</w:t>
            </w:r>
            <w:r>
              <w:rPr>
                <w:rFonts w:ascii="宋体" w:eastAsia="宋体" w:hAnsi="宋体" w:hint="eastAsia"/>
                <w:sz w:val="21"/>
                <w:szCs w:val="21"/>
                <w:lang w:eastAsia="zh-CN"/>
              </w:rPr>
              <w:t>秒），掌握基本动作；</w:t>
            </w:r>
            <w:r>
              <w:rPr>
                <w:rFonts w:ascii="宋体" w:eastAsia="宋体" w:hAnsi="宋体" w:hint="eastAsia"/>
                <w:sz w:val="21"/>
                <w:szCs w:val="21"/>
                <w:lang w:eastAsia="zh-CN"/>
              </w:rPr>
              <w:t>3</w:t>
            </w:r>
            <w:r>
              <w:rPr>
                <w:rFonts w:ascii="宋体" w:eastAsia="宋体" w:hAnsi="宋体" w:hint="eastAsia"/>
                <w:sz w:val="21"/>
                <w:szCs w:val="21"/>
                <w:lang w:eastAsia="zh-CN"/>
              </w:rPr>
              <w:t>、双人舞之间与道具马鞭的运用。</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双人舞之间的配合</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蒙古族</w:t>
            </w:r>
            <w:r>
              <w:rPr>
                <w:rFonts w:ascii="宋体" w:eastAsia="宋体" w:hAnsi="宋体" w:hint="eastAsia"/>
                <w:sz w:val="21"/>
                <w:szCs w:val="21"/>
                <w:lang w:eastAsia="zh-CN"/>
              </w:rPr>
              <w:t>舞蹈</w:t>
            </w:r>
            <w:r>
              <w:rPr>
                <w:rFonts w:ascii="宋体" w:eastAsia="宋体" w:hAnsi="宋体" w:hint="eastAsia"/>
                <w:sz w:val="21"/>
                <w:szCs w:val="21"/>
                <w:lang w:eastAsia="zh-CN"/>
              </w:rPr>
              <w:t>的动律。</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10</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、传授新课（</w:t>
            </w:r>
            <w:r>
              <w:rPr>
                <w:rFonts w:ascii="宋体" w:eastAsia="宋体" w:hAnsi="宋体" w:hint="eastAsia"/>
                <w:sz w:val="21"/>
                <w:szCs w:val="21"/>
                <w:lang w:eastAsia="zh-CN"/>
              </w:rPr>
              <w:t>02</w:t>
            </w:r>
            <w:r>
              <w:rPr>
                <w:rFonts w:ascii="宋体" w:eastAsia="宋体" w:hAnsi="宋体" w:hint="eastAsia"/>
                <w:sz w:val="21"/>
                <w:szCs w:val="21"/>
                <w:lang w:eastAsia="zh-CN"/>
              </w:rPr>
              <w:t>分</w:t>
            </w:r>
            <w:r>
              <w:rPr>
                <w:rFonts w:ascii="宋体" w:eastAsia="宋体" w:hAnsi="宋体" w:hint="eastAsia"/>
                <w:sz w:val="21"/>
                <w:szCs w:val="21"/>
                <w:lang w:eastAsia="zh-CN"/>
              </w:rPr>
              <w:t>30</w:t>
            </w:r>
            <w:r>
              <w:rPr>
                <w:rFonts w:ascii="宋体" w:eastAsia="宋体" w:hAnsi="宋体" w:hint="eastAsia"/>
                <w:sz w:val="21"/>
                <w:szCs w:val="21"/>
                <w:lang w:eastAsia="zh-CN"/>
              </w:rPr>
              <w:t>秒</w:t>
            </w:r>
            <w:r>
              <w:rPr>
                <w:rFonts w:ascii="宋体" w:eastAsia="宋体" w:hAnsi="宋体" w:hint="eastAsia"/>
                <w:sz w:val="21"/>
                <w:szCs w:val="21"/>
                <w:lang w:eastAsia="zh-CN"/>
              </w:rPr>
              <w:t>--3</w:t>
            </w:r>
            <w:r>
              <w:rPr>
                <w:rFonts w:ascii="宋体" w:eastAsia="宋体" w:hAnsi="宋体" w:hint="eastAsia"/>
                <w:sz w:val="21"/>
                <w:szCs w:val="21"/>
                <w:lang w:eastAsia="zh-CN"/>
              </w:rPr>
              <w:t>分</w:t>
            </w:r>
            <w:r>
              <w:rPr>
                <w:rFonts w:ascii="宋体" w:eastAsia="宋体" w:hAnsi="宋体" w:hint="eastAsia"/>
                <w:sz w:val="21"/>
                <w:szCs w:val="21"/>
                <w:lang w:eastAsia="zh-CN"/>
              </w:rPr>
              <w:t>30</w:t>
            </w:r>
            <w:r>
              <w:rPr>
                <w:rFonts w:ascii="宋体" w:eastAsia="宋体" w:hAnsi="宋体" w:hint="eastAsia"/>
                <w:sz w:val="21"/>
                <w:szCs w:val="21"/>
                <w:lang w:eastAsia="zh-CN"/>
              </w:rPr>
              <w:t>秒），</w:t>
            </w:r>
            <w:r>
              <w:rPr>
                <w:rFonts w:ascii="宋体" w:eastAsia="宋体" w:hAnsi="宋体" w:hint="eastAsia"/>
                <w:sz w:val="21"/>
                <w:szCs w:val="21"/>
                <w:lang w:eastAsia="zh-CN"/>
              </w:rPr>
              <w:t>掌握</w:t>
            </w:r>
            <w:r>
              <w:rPr>
                <w:rFonts w:ascii="宋体" w:eastAsia="宋体" w:hAnsi="宋体" w:hint="eastAsia"/>
                <w:sz w:val="21"/>
                <w:szCs w:val="21"/>
                <w:lang w:eastAsia="zh-CN"/>
              </w:rPr>
              <w:t>基本动作元素；</w:t>
            </w:r>
            <w:r>
              <w:rPr>
                <w:rFonts w:ascii="宋体" w:eastAsia="宋体" w:hAnsi="宋体" w:hint="eastAsia"/>
                <w:sz w:val="21"/>
                <w:szCs w:val="21"/>
                <w:lang w:eastAsia="zh-CN"/>
              </w:rPr>
              <w:t>2</w:t>
            </w:r>
            <w:r>
              <w:rPr>
                <w:rFonts w:ascii="宋体" w:eastAsia="宋体" w:hAnsi="宋体" w:hint="eastAsia"/>
                <w:sz w:val="21"/>
                <w:szCs w:val="21"/>
                <w:lang w:eastAsia="zh-CN"/>
              </w:rPr>
              <w:t>、注意蒙古族道具马鞭的运用。</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作品中蒙古族马鞭实际是双人之间的情感线，是情感外化的表现手段，学生难以把握道具“马鞭”的情感作用</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音乐情绪与动作的配合。</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11</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、检查上节课预习内容，并进行分析指点；</w:t>
            </w:r>
            <w:r>
              <w:rPr>
                <w:rFonts w:ascii="宋体" w:eastAsia="宋体" w:hAnsi="宋体" w:hint="eastAsia"/>
                <w:sz w:val="21"/>
                <w:szCs w:val="21"/>
                <w:lang w:eastAsia="zh-CN"/>
              </w:rPr>
              <w:t>2</w:t>
            </w:r>
            <w:r>
              <w:rPr>
                <w:rFonts w:ascii="宋体" w:eastAsia="宋体" w:hAnsi="宋体" w:hint="eastAsia"/>
                <w:sz w:val="21"/>
                <w:szCs w:val="21"/>
                <w:lang w:eastAsia="zh-CN"/>
              </w:rPr>
              <w:t>、传授新课（</w:t>
            </w:r>
            <w:r>
              <w:rPr>
                <w:rFonts w:ascii="宋体" w:eastAsia="宋体" w:hAnsi="宋体" w:hint="eastAsia"/>
                <w:sz w:val="21"/>
                <w:szCs w:val="21"/>
                <w:lang w:eastAsia="zh-CN"/>
              </w:rPr>
              <w:t>3</w:t>
            </w:r>
            <w:r>
              <w:rPr>
                <w:rFonts w:ascii="宋体" w:eastAsia="宋体" w:hAnsi="宋体" w:hint="eastAsia"/>
                <w:sz w:val="21"/>
                <w:szCs w:val="21"/>
                <w:lang w:eastAsia="zh-CN"/>
              </w:rPr>
              <w:t>分</w:t>
            </w:r>
            <w:r>
              <w:rPr>
                <w:rFonts w:ascii="宋体" w:eastAsia="宋体" w:hAnsi="宋体" w:hint="eastAsia"/>
                <w:sz w:val="21"/>
                <w:szCs w:val="21"/>
                <w:lang w:eastAsia="zh-CN"/>
              </w:rPr>
              <w:t>30</w:t>
            </w:r>
            <w:r>
              <w:rPr>
                <w:rFonts w:ascii="宋体" w:eastAsia="宋体" w:hAnsi="宋体" w:hint="eastAsia"/>
                <w:sz w:val="21"/>
                <w:szCs w:val="21"/>
                <w:lang w:eastAsia="zh-CN"/>
              </w:rPr>
              <w:t>秒</w:t>
            </w:r>
            <w:r>
              <w:rPr>
                <w:rFonts w:ascii="宋体" w:eastAsia="宋体" w:hAnsi="宋体" w:hint="eastAsia"/>
                <w:sz w:val="21"/>
                <w:szCs w:val="21"/>
                <w:lang w:eastAsia="zh-CN"/>
              </w:rPr>
              <w:t>--4</w:t>
            </w:r>
            <w:r>
              <w:rPr>
                <w:rFonts w:ascii="宋体" w:eastAsia="宋体" w:hAnsi="宋体" w:hint="eastAsia"/>
                <w:sz w:val="21"/>
                <w:szCs w:val="21"/>
                <w:lang w:eastAsia="zh-CN"/>
              </w:rPr>
              <w:t>分</w:t>
            </w:r>
            <w:r>
              <w:rPr>
                <w:rFonts w:ascii="宋体" w:eastAsia="宋体" w:hAnsi="宋体" w:hint="eastAsia"/>
                <w:sz w:val="21"/>
                <w:szCs w:val="21"/>
                <w:lang w:eastAsia="zh-CN"/>
              </w:rPr>
              <w:t>26</w:t>
            </w:r>
            <w:r>
              <w:rPr>
                <w:rFonts w:ascii="宋体" w:eastAsia="宋体" w:hAnsi="宋体" w:hint="eastAsia"/>
                <w:sz w:val="21"/>
                <w:szCs w:val="21"/>
                <w:lang w:eastAsia="zh-CN"/>
              </w:rPr>
              <w:t>秒）；</w:t>
            </w:r>
            <w:r>
              <w:rPr>
                <w:rFonts w:ascii="宋体" w:eastAsia="宋体" w:hAnsi="宋体" w:hint="eastAsia"/>
                <w:sz w:val="21"/>
                <w:szCs w:val="21"/>
                <w:lang w:eastAsia="zh-CN"/>
              </w:rPr>
              <w:t>2</w:t>
            </w:r>
            <w:r>
              <w:rPr>
                <w:rFonts w:ascii="宋体" w:eastAsia="宋体" w:hAnsi="宋体" w:hint="eastAsia"/>
                <w:sz w:val="21"/>
                <w:szCs w:val="21"/>
                <w:lang w:eastAsia="zh-CN"/>
              </w:rPr>
              <w:t>、道具“马鞭”与动作的关系。</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、激发学生对作品的二度表演能力。</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12</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、使学生掌握整个舞蹈的画面构图，对舞台舞蹈调度有清晰概念。</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难点：、没有清晰的画面构图概念。</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13</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细节动作的完善，动作与音乐的配合；</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要求学生掌握人物形象的准确性。</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、对人物塑造表达不清晰</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14</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将舞剧片段</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进行联排；</w:t>
            </w:r>
            <w:r>
              <w:rPr>
                <w:rFonts w:ascii="宋体" w:eastAsia="宋体" w:hAnsi="宋体" w:hint="eastAsia"/>
                <w:sz w:val="21"/>
                <w:szCs w:val="21"/>
                <w:lang w:eastAsia="zh-CN"/>
              </w:rPr>
              <w:t>2</w:t>
            </w:r>
            <w:r>
              <w:rPr>
                <w:rFonts w:ascii="宋体" w:eastAsia="宋体" w:hAnsi="宋体" w:hint="eastAsia"/>
                <w:sz w:val="21"/>
                <w:szCs w:val="21"/>
                <w:lang w:eastAsia="zh-CN"/>
              </w:rPr>
              <w:t>、动作、动作与音乐的配合、动作与道具的进行完善。</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、激发学生对作品的二度表演能力；</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在舞蹈的表现上更讲究内在与外在综合素质的塑造。</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每小组预习下节课所学的舞蹈片段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15</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w:t>
            </w:r>
            <w:r>
              <w:rPr>
                <w:rFonts w:ascii="宋体" w:eastAsia="宋体" w:hAnsi="宋体" w:hint="eastAsia"/>
                <w:sz w:val="21"/>
                <w:szCs w:val="21"/>
                <w:lang w:eastAsia="zh-CN"/>
              </w:rPr>
              <w:t>永远的马头琴</w:t>
            </w:r>
            <w:r>
              <w:rPr>
                <w:rFonts w:ascii="宋体" w:eastAsia="宋体" w:hAnsi="宋体" w:hint="eastAsia"/>
                <w:sz w:val="21"/>
                <w:szCs w:val="21"/>
                <w:lang w:eastAsia="zh-CN"/>
              </w:rPr>
              <w:t>》</w:t>
            </w:r>
            <w:r>
              <w:rPr>
                <w:rFonts w:ascii="宋体" w:eastAsia="宋体" w:hAnsi="宋体" w:hint="eastAsia"/>
                <w:sz w:val="21"/>
                <w:szCs w:val="21"/>
                <w:lang w:eastAsia="zh-CN"/>
              </w:rPr>
              <w:t>片段</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2</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、清楚舞蹈</w:t>
            </w:r>
            <w:r>
              <w:rPr>
                <w:rFonts w:ascii="宋体" w:eastAsia="宋体" w:hAnsi="宋体" w:hint="eastAsia"/>
                <w:sz w:val="21"/>
                <w:szCs w:val="21"/>
                <w:lang w:eastAsia="zh-CN"/>
              </w:rPr>
              <w:t>中引</w:t>
            </w:r>
            <w:r>
              <w:rPr>
                <w:rFonts w:ascii="宋体" w:eastAsia="宋体" w:hAnsi="宋体" w:hint="eastAsia"/>
                <w:sz w:val="21"/>
                <w:szCs w:val="21"/>
                <w:lang w:eastAsia="zh-CN"/>
              </w:rPr>
              <w:t>子、开端、发展、高潮、结局、结束、整个</w:t>
            </w:r>
            <w:r>
              <w:rPr>
                <w:rFonts w:ascii="宋体" w:eastAsia="宋体" w:hAnsi="宋体" w:hint="eastAsia"/>
                <w:sz w:val="21"/>
                <w:szCs w:val="21"/>
                <w:lang w:eastAsia="zh-CN"/>
              </w:rPr>
              <w:t>片段</w:t>
            </w:r>
            <w:r>
              <w:rPr>
                <w:rFonts w:ascii="宋体" w:eastAsia="宋体" w:hAnsi="宋体" w:hint="eastAsia"/>
                <w:sz w:val="21"/>
                <w:szCs w:val="21"/>
                <w:lang w:eastAsia="zh-CN"/>
              </w:rPr>
              <w:t>的结构布局。</w:t>
            </w:r>
          </w:p>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难点：</w:t>
            </w:r>
            <w:r>
              <w:rPr>
                <w:rFonts w:ascii="宋体" w:eastAsia="宋体" w:hAnsi="宋体" w:hint="eastAsia"/>
                <w:sz w:val="21"/>
                <w:szCs w:val="21"/>
                <w:lang w:eastAsia="zh-CN"/>
              </w:rPr>
              <w:t>1</w:t>
            </w:r>
            <w:r>
              <w:rPr>
                <w:rFonts w:ascii="宋体" w:eastAsia="宋体" w:hAnsi="宋体" w:hint="eastAsia"/>
                <w:sz w:val="21"/>
                <w:szCs w:val="21"/>
                <w:lang w:eastAsia="zh-CN"/>
              </w:rPr>
              <w:t>、有一定的舞台实践经验和舞蹈表演的二度创作能力。</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lastRenderedPageBreak/>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w:t>
            </w:r>
            <w:r>
              <w:rPr>
                <w:rFonts w:asciiTheme="minorEastAsia" w:eastAsiaTheme="minorEastAsia" w:hAnsiTheme="minorEastAsia" w:hint="eastAsia"/>
                <w:sz w:val="21"/>
                <w:szCs w:val="21"/>
                <w:lang w:eastAsia="zh-CN"/>
              </w:rPr>
              <w:lastRenderedPageBreak/>
              <w:t>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每小组预习下节课所</w:t>
            </w:r>
            <w:r>
              <w:rPr>
                <w:rFonts w:ascii="宋体" w:eastAsia="宋体" w:hAnsi="宋体" w:hint="eastAsia"/>
                <w:sz w:val="21"/>
                <w:szCs w:val="21"/>
                <w:lang w:eastAsia="zh-CN"/>
              </w:rPr>
              <w:lastRenderedPageBreak/>
              <w:t>学的舞蹈片段</w:t>
            </w:r>
          </w:p>
        </w:tc>
      </w:tr>
      <w:tr w:rsidR="00F95AD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1</w:t>
            </w:r>
            <w:r>
              <w:rPr>
                <w:rFonts w:ascii="宋体" w:eastAsia="宋体" w:hAnsi="宋体"/>
                <w:sz w:val="21"/>
                <w:szCs w:val="21"/>
                <w:lang w:eastAsia="zh-CN"/>
              </w:rPr>
              <w:t>6</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rPr>
            </w:pPr>
            <w:r>
              <w:rPr>
                <w:rFonts w:ascii="宋体" w:eastAsia="宋体" w:hAnsi="宋体" w:hint="eastAsia"/>
                <w:sz w:val="21"/>
                <w:szCs w:val="21"/>
                <w:lang w:eastAsia="zh-CN"/>
              </w:rPr>
              <w:t>复习</w:t>
            </w:r>
          </w:p>
        </w:tc>
        <w:tc>
          <w:tcPr>
            <w:tcW w:w="600" w:type="dxa"/>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966" w:type="dxa"/>
            <w:gridSpan w:val="2"/>
            <w:tcBorders>
              <w:top w:val="single" w:sz="4" w:space="0" w:color="auto"/>
              <w:left w:val="single" w:sz="4" w:space="0" w:color="auto"/>
              <w:bottom w:val="single" w:sz="4" w:space="0" w:color="auto"/>
              <w:right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复习总结以上学过的舞蹈作品</w:t>
            </w:r>
          </w:p>
        </w:tc>
        <w:tc>
          <w:tcPr>
            <w:tcW w:w="772" w:type="dxa"/>
            <w:gridSpan w:val="2"/>
            <w:tcBorders>
              <w:top w:val="single" w:sz="4" w:space="0" w:color="auto"/>
              <w:left w:val="single" w:sz="4" w:space="0" w:color="auto"/>
              <w:bottom w:val="single" w:sz="4" w:space="0" w:color="auto"/>
              <w:right w:val="single" w:sz="4" w:space="0" w:color="auto"/>
            </w:tcBorders>
            <w:vAlign w:val="center"/>
          </w:tcPr>
          <w:p w:rsidR="00F95AD4" w:rsidRDefault="00F95AD4">
            <w:pPr>
              <w:spacing w:after="0" w:line="360" w:lineRule="exact"/>
              <w:rPr>
                <w:rFonts w:ascii="宋体" w:eastAsia="宋体" w:hAnsi="宋体"/>
                <w:sz w:val="21"/>
                <w:szCs w:val="21"/>
                <w:lang w:eastAsia="zh-CN"/>
              </w:rPr>
            </w:pPr>
          </w:p>
        </w:tc>
        <w:tc>
          <w:tcPr>
            <w:tcW w:w="853" w:type="dxa"/>
            <w:tcBorders>
              <w:top w:val="single" w:sz="4" w:space="0" w:color="auto"/>
              <w:left w:val="single" w:sz="4" w:space="0" w:color="auto"/>
              <w:bottom w:val="single" w:sz="4" w:space="0" w:color="auto"/>
              <w:right w:val="single" w:sz="4" w:space="0" w:color="auto"/>
            </w:tcBorders>
            <w:vAlign w:val="center"/>
          </w:tcPr>
          <w:p w:rsidR="00F95AD4" w:rsidRDefault="00F95AD4">
            <w:pPr>
              <w:spacing w:after="0" w:line="360" w:lineRule="exact"/>
              <w:rPr>
                <w:rFonts w:ascii="宋体" w:eastAsia="宋体" w:hAnsi="宋体"/>
                <w:sz w:val="21"/>
                <w:szCs w:val="21"/>
                <w:lang w:eastAsia="zh-CN"/>
              </w:rPr>
            </w:pPr>
          </w:p>
        </w:tc>
      </w:tr>
      <w:tr w:rsidR="00F95AD4">
        <w:trPr>
          <w:trHeight w:val="340"/>
          <w:jc w:val="center"/>
        </w:trPr>
        <w:tc>
          <w:tcPr>
            <w:tcW w:w="2210" w:type="dxa"/>
            <w:gridSpan w:val="3"/>
            <w:tcBorders>
              <w:top w:val="single" w:sz="4" w:space="0" w:color="auto"/>
            </w:tcBorders>
            <w:vAlign w:val="center"/>
          </w:tcPr>
          <w:p w:rsidR="00F95AD4" w:rsidRDefault="003E3993">
            <w:pPr>
              <w:spacing w:after="0" w:line="360" w:lineRule="exact"/>
              <w:jc w:val="right"/>
              <w:rPr>
                <w:rFonts w:ascii="宋体" w:eastAsia="宋体" w:hAnsi="宋体"/>
                <w:sz w:val="21"/>
                <w:szCs w:val="21"/>
              </w:rPr>
            </w:pPr>
            <w:r>
              <w:rPr>
                <w:rFonts w:ascii="宋体" w:eastAsia="宋体" w:hAnsi="宋体" w:hint="eastAsia"/>
                <w:b/>
                <w:sz w:val="21"/>
                <w:szCs w:val="21"/>
              </w:rPr>
              <w:t>合计：</w:t>
            </w:r>
          </w:p>
        </w:tc>
        <w:tc>
          <w:tcPr>
            <w:tcW w:w="600" w:type="dxa"/>
            <w:tcBorders>
              <w:top w:val="single" w:sz="4" w:space="0" w:color="auto"/>
            </w:tcBorders>
            <w:vAlign w:val="center"/>
          </w:tcPr>
          <w:p w:rsidR="00F95AD4" w:rsidRDefault="003E3993">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32</w:t>
            </w:r>
          </w:p>
        </w:tc>
        <w:tc>
          <w:tcPr>
            <w:tcW w:w="4966" w:type="dxa"/>
            <w:gridSpan w:val="2"/>
            <w:tcBorders>
              <w:top w:val="single" w:sz="4" w:space="0" w:color="auto"/>
            </w:tcBorders>
            <w:vAlign w:val="center"/>
          </w:tcPr>
          <w:p w:rsidR="00F95AD4" w:rsidRDefault="00F95AD4">
            <w:pPr>
              <w:spacing w:after="0" w:line="360" w:lineRule="exact"/>
              <w:rPr>
                <w:rFonts w:ascii="宋体" w:eastAsia="宋体" w:hAnsi="宋体"/>
                <w:sz w:val="21"/>
                <w:szCs w:val="21"/>
              </w:rPr>
            </w:pPr>
          </w:p>
        </w:tc>
        <w:tc>
          <w:tcPr>
            <w:tcW w:w="772" w:type="dxa"/>
            <w:gridSpan w:val="2"/>
            <w:tcBorders>
              <w:top w:val="single" w:sz="4" w:space="0" w:color="auto"/>
            </w:tcBorders>
            <w:vAlign w:val="center"/>
          </w:tcPr>
          <w:p w:rsidR="00F95AD4" w:rsidRDefault="00F95AD4">
            <w:pPr>
              <w:spacing w:after="0" w:line="360" w:lineRule="exact"/>
              <w:rPr>
                <w:rFonts w:ascii="宋体" w:eastAsia="宋体" w:hAnsi="宋体"/>
                <w:sz w:val="21"/>
                <w:szCs w:val="21"/>
              </w:rPr>
            </w:pPr>
          </w:p>
        </w:tc>
        <w:tc>
          <w:tcPr>
            <w:tcW w:w="853" w:type="dxa"/>
            <w:tcBorders>
              <w:top w:val="single" w:sz="4" w:space="0" w:color="auto"/>
            </w:tcBorders>
            <w:vAlign w:val="center"/>
          </w:tcPr>
          <w:p w:rsidR="00F95AD4" w:rsidRDefault="00F95AD4">
            <w:pPr>
              <w:spacing w:after="0" w:line="360" w:lineRule="exact"/>
              <w:rPr>
                <w:rFonts w:ascii="宋体" w:eastAsia="宋体" w:hAnsi="宋体"/>
                <w:sz w:val="21"/>
                <w:szCs w:val="21"/>
              </w:rPr>
            </w:pPr>
          </w:p>
        </w:tc>
      </w:tr>
      <w:tr w:rsidR="00F95AD4">
        <w:trPr>
          <w:trHeight w:val="340"/>
          <w:jc w:val="center"/>
        </w:trPr>
        <w:tc>
          <w:tcPr>
            <w:tcW w:w="9401" w:type="dxa"/>
            <w:gridSpan w:val="9"/>
            <w:shd w:val="clear" w:color="auto" w:fill="C0C0C0"/>
            <w:vAlign w:val="center"/>
          </w:tcPr>
          <w:p w:rsidR="00F95AD4" w:rsidRDefault="003E3993">
            <w:pPr>
              <w:tabs>
                <w:tab w:val="left" w:pos="1440"/>
              </w:tabs>
              <w:spacing w:after="0" w:line="360" w:lineRule="exac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F95AD4">
        <w:trPr>
          <w:trHeight w:val="340"/>
          <w:jc w:val="center"/>
        </w:trPr>
        <w:tc>
          <w:tcPr>
            <w:tcW w:w="2007" w:type="dxa"/>
            <w:gridSpan w:val="2"/>
            <w:vAlign w:val="center"/>
          </w:tcPr>
          <w:p w:rsidR="00F95AD4" w:rsidRDefault="003E3993">
            <w:pPr>
              <w:snapToGrid w:val="0"/>
              <w:spacing w:after="0" w:line="360" w:lineRule="exac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5"/>
            <w:vAlign w:val="center"/>
          </w:tcPr>
          <w:p w:rsidR="00F95AD4" w:rsidRDefault="003E3993">
            <w:pPr>
              <w:snapToGrid w:val="0"/>
              <w:spacing w:after="0" w:line="360" w:lineRule="exact"/>
              <w:ind w:left="180"/>
              <w:jc w:val="center"/>
              <w:rPr>
                <w:rFonts w:ascii="宋体" w:eastAsia="宋体" w:hAnsi="宋体"/>
                <w:b/>
                <w:sz w:val="21"/>
                <w:szCs w:val="21"/>
              </w:rPr>
            </w:pPr>
            <w:r>
              <w:rPr>
                <w:rFonts w:ascii="宋体" w:eastAsia="宋体" w:hAnsi="宋体" w:hint="eastAsia"/>
                <w:b/>
                <w:sz w:val="21"/>
                <w:szCs w:val="21"/>
              </w:rPr>
              <w:t>评价标准</w:t>
            </w:r>
          </w:p>
        </w:tc>
        <w:tc>
          <w:tcPr>
            <w:tcW w:w="1583" w:type="dxa"/>
            <w:gridSpan w:val="2"/>
            <w:vAlign w:val="center"/>
          </w:tcPr>
          <w:p w:rsidR="00F95AD4" w:rsidRDefault="003E3993">
            <w:pPr>
              <w:snapToGrid w:val="0"/>
              <w:spacing w:after="0" w:line="360" w:lineRule="exact"/>
              <w:ind w:left="180"/>
              <w:jc w:val="center"/>
              <w:rPr>
                <w:rFonts w:ascii="宋体" w:eastAsia="宋体" w:hAnsi="宋体"/>
                <w:b/>
                <w:sz w:val="21"/>
                <w:szCs w:val="21"/>
              </w:rPr>
            </w:pPr>
            <w:r>
              <w:rPr>
                <w:rFonts w:ascii="宋体" w:eastAsia="宋体" w:hAnsi="宋体" w:hint="eastAsia"/>
                <w:b/>
                <w:sz w:val="21"/>
                <w:szCs w:val="21"/>
              </w:rPr>
              <w:t>权重</w:t>
            </w:r>
          </w:p>
        </w:tc>
      </w:tr>
      <w:tr w:rsidR="00F95AD4">
        <w:trPr>
          <w:trHeight w:val="340"/>
          <w:jc w:val="center"/>
        </w:trPr>
        <w:tc>
          <w:tcPr>
            <w:tcW w:w="2007" w:type="dxa"/>
            <w:gridSpan w:val="2"/>
            <w:vAlign w:val="center"/>
          </w:tcPr>
          <w:p w:rsidR="00F95AD4" w:rsidRDefault="003E3993">
            <w:pPr>
              <w:snapToGrid w:val="0"/>
              <w:spacing w:after="0" w:line="360" w:lineRule="exact"/>
              <w:rPr>
                <w:rFonts w:ascii="宋体" w:eastAsia="宋体" w:hAnsi="宋体"/>
                <w:sz w:val="21"/>
                <w:szCs w:val="21"/>
              </w:rPr>
            </w:pPr>
            <w:r>
              <w:rPr>
                <w:rFonts w:ascii="宋体" w:eastAsia="宋体" w:hAnsi="宋体" w:hint="eastAsia"/>
                <w:sz w:val="21"/>
                <w:szCs w:val="21"/>
                <w:lang w:eastAsia="zh-CN"/>
              </w:rPr>
              <w:t>到堂情况</w:t>
            </w:r>
          </w:p>
        </w:tc>
        <w:tc>
          <w:tcPr>
            <w:tcW w:w="5811" w:type="dxa"/>
            <w:gridSpan w:val="5"/>
            <w:vAlign w:val="center"/>
          </w:tcPr>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迟到</w:t>
            </w:r>
            <w:r>
              <w:rPr>
                <w:rFonts w:ascii="宋体" w:eastAsia="宋体" w:hAnsi="宋体" w:hint="eastAsia"/>
                <w:sz w:val="21"/>
                <w:szCs w:val="21"/>
                <w:lang w:eastAsia="zh-CN"/>
              </w:rPr>
              <w:t xml:space="preserve"> 5</w:t>
            </w:r>
            <w:r>
              <w:rPr>
                <w:rFonts w:ascii="宋体" w:eastAsia="宋体" w:hAnsi="宋体" w:hint="eastAsia"/>
                <w:sz w:val="21"/>
                <w:szCs w:val="21"/>
                <w:lang w:eastAsia="zh-CN"/>
              </w:rPr>
              <w:t>分</w:t>
            </w:r>
            <w:r>
              <w:rPr>
                <w:rFonts w:ascii="宋体" w:eastAsia="宋体" w:hAnsi="宋体" w:hint="eastAsia"/>
                <w:sz w:val="21"/>
                <w:szCs w:val="21"/>
                <w:lang w:eastAsia="zh-CN"/>
              </w:rPr>
              <w:t>/</w:t>
            </w:r>
            <w:r>
              <w:rPr>
                <w:rFonts w:ascii="宋体" w:eastAsia="宋体" w:hAnsi="宋体" w:hint="eastAsia"/>
                <w:sz w:val="21"/>
                <w:szCs w:val="21"/>
                <w:lang w:eastAsia="zh-CN"/>
              </w:rPr>
              <w:t>次，</w:t>
            </w:r>
            <w:r>
              <w:rPr>
                <w:rFonts w:ascii="宋体" w:eastAsia="宋体" w:hAnsi="宋体" w:hint="eastAsia"/>
                <w:sz w:val="21"/>
                <w:szCs w:val="21"/>
                <w:lang w:eastAsia="zh-CN"/>
              </w:rPr>
              <w:t xml:space="preserve"> </w:t>
            </w:r>
            <w:r>
              <w:rPr>
                <w:rFonts w:ascii="宋体" w:eastAsia="宋体" w:hAnsi="宋体" w:hint="eastAsia"/>
                <w:sz w:val="21"/>
                <w:szCs w:val="21"/>
                <w:lang w:eastAsia="zh-CN"/>
              </w:rPr>
              <w:t>请假</w:t>
            </w:r>
            <w:r>
              <w:rPr>
                <w:rFonts w:ascii="宋体" w:eastAsia="宋体" w:hAnsi="宋体" w:hint="eastAsia"/>
                <w:sz w:val="21"/>
                <w:szCs w:val="21"/>
                <w:lang w:eastAsia="zh-CN"/>
              </w:rPr>
              <w:t>10</w:t>
            </w:r>
            <w:r>
              <w:rPr>
                <w:rFonts w:ascii="宋体" w:eastAsia="宋体" w:hAnsi="宋体" w:hint="eastAsia"/>
                <w:sz w:val="21"/>
                <w:szCs w:val="21"/>
                <w:lang w:eastAsia="zh-CN"/>
              </w:rPr>
              <w:t>分</w:t>
            </w:r>
            <w:r>
              <w:rPr>
                <w:rFonts w:ascii="宋体" w:eastAsia="宋体" w:hAnsi="宋体" w:hint="eastAsia"/>
                <w:sz w:val="21"/>
                <w:szCs w:val="21"/>
                <w:lang w:eastAsia="zh-CN"/>
              </w:rPr>
              <w:t>/</w:t>
            </w:r>
            <w:r>
              <w:rPr>
                <w:rFonts w:ascii="宋体" w:eastAsia="宋体" w:hAnsi="宋体" w:hint="eastAsia"/>
                <w:sz w:val="21"/>
                <w:szCs w:val="21"/>
                <w:lang w:eastAsia="zh-CN"/>
              </w:rPr>
              <w:t>节，旷课</w:t>
            </w:r>
            <w:r>
              <w:rPr>
                <w:rFonts w:ascii="宋体" w:eastAsia="宋体" w:hAnsi="宋体" w:hint="eastAsia"/>
                <w:sz w:val="21"/>
                <w:szCs w:val="21"/>
                <w:lang w:eastAsia="zh-CN"/>
              </w:rPr>
              <w:t>20</w:t>
            </w:r>
            <w:r>
              <w:rPr>
                <w:rFonts w:ascii="宋体" w:eastAsia="宋体" w:hAnsi="宋体" w:hint="eastAsia"/>
                <w:sz w:val="21"/>
                <w:szCs w:val="21"/>
                <w:lang w:eastAsia="zh-CN"/>
              </w:rPr>
              <w:t>分</w:t>
            </w:r>
            <w:r>
              <w:rPr>
                <w:rFonts w:ascii="宋体" w:eastAsia="宋体" w:hAnsi="宋体" w:hint="eastAsia"/>
                <w:sz w:val="21"/>
                <w:szCs w:val="21"/>
                <w:lang w:eastAsia="zh-CN"/>
              </w:rPr>
              <w:t>/</w:t>
            </w:r>
            <w:r>
              <w:rPr>
                <w:rFonts w:ascii="宋体" w:eastAsia="宋体" w:hAnsi="宋体" w:hint="eastAsia"/>
                <w:sz w:val="21"/>
                <w:szCs w:val="21"/>
                <w:lang w:eastAsia="zh-CN"/>
              </w:rPr>
              <w:t>节，扣完为止，满分为</w:t>
            </w:r>
            <w:r>
              <w:rPr>
                <w:rFonts w:ascii="宋体" w:eastAsia="宋体" w:hAnsi="宋体" w:hint="eastAsia"/>
                <w:sz w:val="21"/>
                <w:szCs w:val="21"/>
                <w:lang w:eastAsia="zh-CN"/>
              </w:rPr>
              <w:t>100</w:t>
            </w:r>
            <w:r>
              <w:rPr>
                <w:rFonts w:ascii="宋体" w:eastAsia="宋体" w:hAnsi="宋体" w:hint="eastAsia"/>
                <w:sz w:val="21"/>
                <w:szCs w:val="21"/>
                <w:lang w:eastAsia="zh-CN"/>
              </w:rPr>
              <w:t>分。不到课累计</w:t>
            </w:r>
            <w:r>
              <w:rPr>
                <w:rFonts w:ascii="宋体" w:eastAsia="宋体" w:hAnsi="宋体" w:hint="eastAsia"/>
                <w:sz w:val="21"/>
                <w:szCs w:val="21"/>
                <w:lang w:eastAsia="zh-CN"/>
              </w:rPr>
              <w:t>5</w:t>
            </w:r>
            <w:r>
              <w:rPr>
                <w:rFonts w:ascii="宋体" w:eastAsia="宋体" w:hAnsi="宋体" w:hint="eastAsia"/>
                <w:sz w:val="21"/>
                <w:szCs w:val="21"/>
                <w:lang w:eastAsia="zh-CN"/>
              </w:rPr>
              <w:t>次，取消考试资格。</w:t>
            </w:r>
          </w:p>
        </w:tc>
        <w:tc>
          <w:tcPr>
            <w:tcW w:w="1583" w:type="dxa"/>
            <w:gridSpan w:val="2"/>
            <w:vAlign w:val="center"/>
          </w:tcPr>
          <w:p w:rsidR="00F95AD4" w:rsidRDefault="003E3993">
            <w:pPr>
              <w:snapToGrid w:val="0"/>
              <w:spacing w:after="0" w:line="360" w:lineRule="exact"/>
              <w:ind w:left="180"/>
              <w:rPr>
                <w:rFonts w:ascii="宋体" w:eastAsia="宋体" w:hAnsi="宋体"/>
                <w:sz w:val="21"/>
                <w:szCs w:val="21"/>
                <w:lang w:eastAsia="zh-CN"/>
              </w:rPr>
            </w:pPr>
            <w:r>
              <w:rPr>
                <w:rFonts w:ascii="宋体" w:eastAsia="宋体" w:hAnsi="宋体" w:hint="eastAsia"/>
                <w:sz w:val="21"/>
                <w:szCs w:val="21"/>
                <w:lang w:eastAsia="zh-CN"/>
              </w:rPr>
              <w:t>10</w:t>
            </w:r>
            <w:r>
              <w:rPr>
                <w:rFonts w:ascii="宋体" w:eastAsia="宋体" w:hAnsi="宋体" w:hint="eastAsia"/>
                <w:sz w:val="21"/>
                <w:szCs w:val="21"/>
                <w:lang w:eastAsia="zh-CN"/>
              </w:rPr>
              <w:t>％</w:t>
            </w:r>
          </w:p>
        </w:tc>
      </w:tr>
      <w:tr w:rsidR="00F95AD4">
        <w:trPr>
          <w:trHeight w:val="340"/>
          <w:jc w:val="center"/>
        </w:trPr>
        <w:tc>
          <w:tcPr>
            <w:tcW w:w="2007" w:type="dxa"/>
            <w:gridSpan w:val="2"/>
            <w:vAlign w:val="center"/>
          </w:tcPr>
          <w:p w:rsidR="00F95AD4" w:rsidRDefault="003E3993">
            <w:pPr>
              <w:snapToGrid w:val="0"/>
              <w:spacing w:after="0" w:line="360" w:lineRule="exact"/>
              <w:rPr>
                <w:rFonts w:ascii="宋体" w:eastAsia="宋体" w:hAnsi="宋体"/>
                <w:sz w:val="21"/>
                <w:szCs w:val="21"/>
              </w:rPr>
            </w:pPr>
            <w:r>
              <w:rPr>
                <w:rFonts w:ascii="宋体" w:eastAsia="宋体" w:hAnsi="宋体" w:hint="eastAsia"/>
                <w:sz w:val="21"/>
                <w:szCs w:val="21"/>
                <w:lang w:eastAsia="zh-CN"/>
              </w:rPr>
              <w:t>完成作业</w:t>
            </w:r>
          </w:p>
        </w:tc>
        <w:tc>
          <w:tcPr>
            <w:tcW w:w="5811" w:type="dxa"/>
            <w:gridSpan w:val="5"/>
            <w:vAlign w:val="center"/>
          </w:tcPr>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教师根据学生每次回课的情况给出成绩的平均成绩，满分</w:t>
            </w:r>
            <w:r>
              <w:rPr>
                <w:rFonts w:ascii="宋体" w:eastAsia="宋体" w:hAnsi="宋体" w:hint="eastAsia"/>
                <w:sz w:val="21"/>
                <w:szCs w:val="21"/>
                <w:lang w:eastAsia="zh-CN"/>
              </w:rPr>
              <w:t>100</w:t>
            </w:r>
            <w:r>
              <w:rPr>
                <w:rFonts w:ascii="宋体" w:eastAsia="宋体" w:hAnsi="宋体" w:hint="eastAsia"/>
                <w:sz w:val="21"/>
                <w:szCs w:val="21"/>
                <w:lang w:eastAsia="zh-CN"/>
              </w:rPr>
              <w:t>分。</w:t>
            </w:r>
          </w:p>
        </w:tc>
        <w:tc>
          <w:tcPr>
            <w:tcW w:w="1583" w:type="dxa"/>
            <w:gridSpan w:val="2"/>
            <w:vAlign w:val="center"/>
          </w:tcPr>
          <w:p w:rsidR="00F95AD4" w:rsidRDefault="003E3993">
            <w:pPr>
              <w:snapToGrid w:val="0"/>
              <w:spacing w:after="0" w:line="360" w:lineRule="exact"/>
              <w:ind w:left="180"/>
              <w:rPr>
                <w:rFonts w:ascii="宋体" w:eastAsia="宋体" w:hAnsi="宋体"/>
                <w:sz w:val="21"/>
                <w:szCs w:val="21"/>
                <w:lang w:eastAsia="zh-CN"/>
              </w:rPr>
            </w:pPr>
            <w:r>
              <w:rPr>
                <w:rFonts w:ascii="宋体" w:eastAsia="宋体" w:hAnsi="宋体" w:hint="eastAsia"/>
                <w:sz w:val="21"/>
                <w:szCs w:val="21"/>
                <w:lang w:eastAsia="zh-CN"/>
              </w:rPr>
              <w:t>20</w:t>
            </w:r>
            <w:r>
              <w:rPr>
                <w:rFonts w:ascii="宋体" w:eastAsia="宋体" w:hAnsi="宋体" w:hint="eastAsia"/>
                <w:sz w:val="21"/>
                <w:szCs w:val="21"/>
                <w:lang w:eastAsia="zh-CN"/>
              </w:rPr>
              <w:t>％</w:t>
            </w:r>
          </w:p>
        </w:tc>
      </w:tr>
      <w:tr w:rsidR="00F95AD4">
        <w:trPr>
          <w:trHeight w:val="340"/>
          <w:jc w:val="center"/>
        </w:trPr>
        <w:tc>
          <w:tcPr>
            <w:tcW w:w="2007" w:type="dxa"/>
            <w:gridSpan w:val="2"/>
            <w:vAlign w:val="center"/>
          </w:tcPr>
          <w:p w:rsidR="00F95AD4" w:rsidRDefault="003E3993">
            <w:pPr>
              <w:snapToGrid w:val="0"/>
              <w:spacing w:after="0" w:line="360" w:lineRule="exact"/>
              <w:rPr>
                <w:rFonts w:ascii="宋体" w:eastAsia="宋体" w:hAnsi="宋体"/>
                <w:sz w:val="21"/>
                <w:szCs w:val="21"/>
              </w:rPr>
            </w:pPr>
            <w:r>
              <w:rPr>
                <w:rFonts w:ascii="宋体" w:eastAsia="宋体" w:hAnsi="宋体" w:hint="eastAsia"/>
                <w:sz w:val="21"/>
                <w:szCs w:val="21"/>
                <w:lang w:eastAsia="zh-CN"/>
              </w:rPr>
              <w:t>期末考核</w:t>
            </w:r>
          </w:p>
        </w:tc>
        <w:tc>
          <w:tcPr>
            <w:tcW w:w="5811" w:type="dxa"/>
            <w:gridSpan w:val="5"/>
            <w:vAlign w:val="center"/>
          </w:tcPr>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评价标准：</w:t>
            </w:r>
          </w:p>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90</w:t>
            </w:r>
            <w:r>
              <w:rPr>
                <w:rFonts w:ascii="宋体" w:eastAsia="宋体" w:hAnsi="宋体" w:hint="eastAsia"/>
                <w:sz w:val="21"/>
                <w:szCs w:val="21"/>
                <w:lang w:eastAsia="zh-CN"/>
              </w:rPr>
              <w:t>分以上：学习态度端正，理解舞蹈作品的深刻内涵，舞蹈肢体表现力强，音乐表现力强，有二度创作、二度表演的能力。</w:t>
            </w:r>
          </w:p>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80</w:t>
            </w:r>
            <w:r>
              <w:rPr>
                <w:rFonts w:ascii="宋体" w:eastAsia="宋体" w:hAnsi="宋体" w:hint="eastAsia"/>
                <w:sz w:val="21"/>
                <w:szCs w:val="21"/>
                <w:lang w:eastAsia="zh-CN"/>
              </w:rPr>
              <w:t>分—</w:t>
            </w:r>
            <w:r>
              <w:rPr>
                <w:rFonts w:ascii="宋体" w:eastAsia="宋体" w:hAnsi="宋体" w:hint="eastAsia"/>
                <w:sz w:val="21"/>
                <w:szCs w:val="21"/>
                <w:lang w:eastAsia="zh-CN"/>
              </w:rPr>
              <w:t>89</w:t>
            </w:r>
            <w:r>
              <w:rPr>
                <w:rFonts w:ascii="宋体" w:eastAsia="宋体" w:hAnsi="宋体" w:hint="eastAsia"/>
                <w:sz w:val="21"/>
                <w:szCs w:val="21"/>
                <w:lang w:eastAsia="zh-CN"/>
              </w:rPr>
              <w:t>分：学习态度端正，理解舞蹈作品能力一般，舞蹈肢体表现力好，音乐表现好。</w:t>
            </w:r>
          </w:p>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70</w:t>
            </w:r>
            <w:r>
              <w:rPr>
                <w:rFonts w:ascii="宋体" w:eastAsia="宋体" w:hAnsi="宋体" w:hint="eastAsia"/>
                <w:sz w:val="21"/>
                <w:szCs w:val="21"/>
                <w:lang w:eastAsia="zh-CN"/>
              </w:rPr>
              <w:t>分—</w:t>
            </w:r>
            <w:r>
              <w:rPr>
                <w:rFonts w:ascii="宋体" w:eastAsia="宋体" w:hAnsi="宋体" w:hint="eastAsia"/>
                <w:sz w:val="21"/>
                <w:szCs w:val="21"/>
                <w:lang w:eastAsia="zh-CN"/>
              </w:rPr>
              <w:t>79</w:t>
            </w:r>
            <w:r>
              <w:rPr>
                <w:rFonts w:ascii="宋体" w:eastAsia="宋体" w:hAnsi="宋体" w:hint="eastAsia"/>
                <w:sz w:val="21"/>
                <w:szCs w:val="21"/>
                <w:lang w:eastAsia="zh-CN"/>
              </w:rPr>
              <w:t>分：学习态度端正，基本理解舞蹈作品内容，肢体表现一般，音乐表现一般。</w:t>
            </w:r>
          </w:p>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60</w:t>
            </w:r>
            <w:r>
              <w:rPr>
                <w:rFonts w:ascii="宋体" w:eastAsia="宋体" w:hAnsi="宋体" w:hint="eastAsia"/>
                <w:sz w:val="21"/>
                <w:szCs w:val="21"/>
                <w:lang w:eastAsia="zh-CN"/>
              </w:rPr>
              <w:t>分—</w:t>
            </w:r>
            <w:r>
              <w:rPr>
                <w:rFonts w:ascii="宋体" w:eastAsia="宋体" w:hAnsi="宋体" w:hint="eastAsia"/>
                <w:sz w:val="21"/>
                <w:szCs w:val="21"/>
                <w:lang w:eastAsia="zh-CN"/>
              </w:rPr>
              <w:t>69</w:t>
            </w:r>
            <w:r>
              <w:rPr>
                <w:rFonts w:ascii="宋体" w:eastAsia="宋体" w:hAnsi="宋体" w:hint="eastAsia"/>
                <w:sz w:val="21"/>
                <w:szCs w:val="21"/>
                <w:lang w:eastAsia="zh-CN"/>
              </w:rPr>
              <w:t>分：基本能完成整个作品的表演，舞蹈肢体表现力一般。</w:t>
            </w:r>
          </w:p>
          <w:p w:rsidR="00F95AD4" w:rsidRDefault="003E3993">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60</w:t>
            </w:r>
            <w:r>
              <w:rPr>
                <w:rFonts w:ascii="宋体" w:eastAsia="宋体" w:hAnsi="宋体" w:hint="eastAsia"/>
                <w:sz w:val="21"/>
                <w:szCs w:val="21"/>
                <w:lang w:eastAsia="zh-CN"/>
              </w:rPr>
              <w:t>分以下：学习态度不端正，未能完成整个舞蹈作品的表演，</w:t>
            </w:r>
            <w:r>
              <w:rPr>
                <w:rFonts w:ascii="宋体" w:eastAsia="宋体" w:hAnsi="宋体" w:hint="eastAsia"/>
                <w:sz w:val="21"/>
                <w:szCs w:val="21"/>
                <w:lang w:eastAsia="zh-CN"/>
              </w:rPr>
              <w:t>舞蹈肢体表现力较差。</w:t>
            </w:r>
          </w:p>
        </w:tc>
        <w:tc>
          <w:tcPr>
            <w:tcW w:w="1583" w:type="dxa"/>
            <w:gridSpan w:val="2"/>
            <w:vAlign w:val="center"/>
          </w:tcPr>
          <w:p w:rsidR="00F95AD4" w:rsidRDefault="003E3993">
            <w:pPr>
              <w:snapToGrid w:val="0"/>
              <w:spacing w:after="0" w:line="360" w:lineRule="exact"/>
              <w:ind w:left="180"/>
              <w:rPr>
                <w:rFonts w:ascii="宋体" w:eastAsia="宋体" w:hAnsi="宋体"/>
                <w:sz w:val="21"/>
                <w:szCs w:val="21"/>
                <w:lang w:eastAsia="zh-CN"/>
              </w:rPr>
            </w:pPr>
            <w:r>
              <w:rPr>
                <w:rFonts w:ascii="宋体" w:eastAsia="宋体" w:hAnsi="宋体" w:hint="eastAsia"/>
                <w:sz w:val="21"/>
                <w:szCs w:val="21"/>
                <w:lang w:eastAsia="zh-CN"/>
              </w:rPr>
              <w:t>70</w:t>
            </w:r>
            <w:r>
              <w:rPr>
                <w:rFonts w:ascii="宋体" w:eastAsia="宋体" w:hAnsi="宋体" w:hint="eastAsia"/>
                <w:sz w:val="21"/>
                <w:szCs w:val="21"/>
                <w:lang w:eastAsia="zh-CN"/>
              </w:rPr>
              <w:t>％</w:t>
            </w:r>
          </w:p>
        </w:tc>
      </w:tr>
      <w:tr w:rsidR="00F95AD4">
        <w:trPr>
          <w:trHeight w:val="340"/>
          <w:jc w:val="center"/>
        </w:trPr>
        <w:tc>
          <w:tcPr>
            <w:tcW w:w="9401" w:type="dxa"/>
            <w:gridSpan w:val="9"/>
            <w:vAlign w:val="center"/>
          </w:tcPr>
          <w:p w:rsidR="00F95AD4" w:rsidRDefault="003E3993">
            <w:pPr>
              <w:snapToGrid w:val="0"/>
              <w:spacing w:after="0" w:line="360" w:lineRule="exac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hint="eastAsia"/>
                <w:b/>
                <w:sz w:val="21"/>
                <w:szCs w:val="21"/>
                <w:lang w:eastAsia="zh-CN"/>
              </w:rPr>
              <w:t>2018.03</w:t>
            </w:r>
          </w:p>
        </w:tc>
      </w:tr>
      <w:tr w:rsidR="00F95AD4" w:rsidTr="00AD3DC9">
        <w:trPr>
          <w:trHeight w:val="2245"/>
          <w:jc w:val="center"/>
        </w:trPr>
        <w:tc>
          <w:tcPr>
            <w:tcW w:w="9401" w:type="dxa"/>
            <w:gridSpan w:val="9"/>
          </w:tcPr>
          <w:p w:rsidR="00F95AD4" w:rsidRDefault="003E3993">
            <w:pPr>
              <w:tabs>
                <w:tab w:val="left" w:pos="1440"/>
              </w:tabs>
              <w:spacing w:after="0" w:line="360" w:lineRule="exac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AD3DC9" w:rsidRDefault="00AD3DC9" w:rsidP="00AD3DC9">
            <w:pPr>
              <w:spacing w:after="0" w:line="360" w:lineRule="exact"/>
              <w:ind w:right="840"/>
              <w:jc w:val="right"/>
              <w:rPr>
                <w:rFonts w:ascii="宋体" w:eastAsia="宋体" w:hAnsi="宋体"/>
                <w:sz w:val="21"/>
                <w:szCs w:val="21"/>
                <w:lang w:eastAsia="zh-CN"/>
              </w:rPr>
            </w:pPr>
          </w:p>
          <w:p w:rsidR="00AD3DC9" w:rsidRDefault="00AD3DC9" w:rsidP="00AD3DC9">
            <w:pPr>
              <w:spacing w:after="0" w:line="360" w:lineRule="exact"/>
              <w:ind w:right="840"/>
              <w:jc w:val="right"/>
              <w:rPr>
                <w:rFonts w:ascii="宋体" w:eastAsia="宋体" w:hAnsi="宋体" w:hint="eastAsia"/>
                <w:sz w:val="21"/>
                <w:szCs w:val="21"/>
                <w:lang w:eastAsia="zh-CN"/>
              </w:rPr>
            </w:pPr>
          </w:p>
          <w:p w:rsidR="00AD3DC9" w:rsidRDefault="00AD3DC9" w:rsidP="00AD3DC9">
            <w:pPr>
              <w:spacing w:after="0" w:line="360" w:lineRule="exact"/>
              <w:ind w:right="840"/>
              <w:jc w:val="right"/>
              <w:rPr>
                <w:rFonts w:ascii="宋体" w:eastAsia="宋体" w:hAnsi="宋体" w:hint="eastAsia"/>
                <w:sz w:val="21"/>
                <w:szCs w:val="21"/>
                <w:lang w:eastAsia="zh-CN"/>
              </w:rPr>
            </w:pPr>
          </w:p>
          <w:p w:rsidR="00AD3DC9" w:rsidRDefault="00AD3DC9">
            <w:pPr>
              <w:spacing w:after="0" w:line="360" w:lineRule="exact"/>
              <w:ind w:right="420"/>
              <w:jc w:val="right"/>
              <w:rPr>
                <w:rFonts w:ascii="宋体" w:eastAsia="宋体" w:hAnsi="宋体"/>
                <w:sz w:val="21"/>
                <w:szCs w:val="21"/>
                <w:lang w:eastAsia="zh-CN"/>
              </w:rPr>
            </w:pPr>
          </w:p>
          <w:p w:rsidR="00F95AD4" w:rsidRDefault="003E3993" w:rsidP="00A04677">
            <w:pPr>
              <w:spacing w:after="0" w:line="360" w:lineRule="exact"/>
              <w:ind w:right="420"/>
              <w:jc w:val="right"/>
              <w:rPr>
                <w:rFonts w:ascii="宋体" w:eastAsia="宋体" w:hAnsi="宋体"/>
                <w:sz w:val="21"/>
                <w:szCs w:val="21"/>
                <w:lang w:eastAsia="zh-CN"/>
              </w:rPr>
            </w:pPr>
            <w:bookmarkStart w:id="0" w:name="_GoBack"/>
            <w:bookmarkEnd w:id="0"/>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F95AD4" w:rsidRDefault="00F95AD4">
            <w:pPr>
              <w:snapToGrid w:val="0"/>
              <w:spacing w:after="0" w:line="360" w:lineRule="exact"/>
              <w:ind w:left="180"/>
              <w:rPr>
                <w:rFonts w:ascii="宋体" w:eastAsia="宋体" w:hAnsi="宋体"/>
                <w:sz w:val="21"/>
                <w:szCs w:val="21"/>
                <w:lang w:eastAsia="zh-CN"/>
              </w:rPr>
            </w:pPr>
          </w:p>
        </w:tc>
      </w:tr>
    </w:tbl>
    <w:p w:rsidR="00F95AD4" w:rsidRDefault="003E3993">
      <w:pPr>
        <w:spacing w:after="0"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rsidR="00F95AD4" w:rsidRDefault="003E3993">
      <w:pPr>
        <w:spacing w:after="0"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F95AD4" w:rsidRDefault="003E3993">
      <w:pPr>
        <w:spacing w:after="0"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F95AD4" w:rsidRDefault="003E3993">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、若课程无理论教学环节或无实践教学环节，可将相应的教学进度表删掉。</w:t>
      </w:r>
    </w:p>
    <w:sectPr w:rsidR="00F95AD4">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993" w:rsidRDefault="003E3993" w:rsidP="00F21197">
      <w:pPr>
        <w:spacing w:after="0"/>
      </w:pPr>
      <w:r>
        <w:separator/>
      </w:r>
    </w:p>
  </w:endnote>
  <w:endnote w:type="continuationSeparator" w:id="0">
    <w:p w:rsidR="003E3993" w:rsidRDefault="003E3993" w:rsidP="00F21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crosoft JhengHei"/>
    <w:charset w:val="88"/>
    <w:family w:val="script"/>
    <w:pitch w:val="default"/>
    <w:sig w:usb0="00000000" w:usb1="00000000" w:usb2="00000016" w:usb3="00000000" w:csb0="00100001" w:csb1="00000000"/>
  </w:font>
  <w:font w:name="CIDFont + F2">
    <w:altName w:val="Segoe Prin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993" w:rsidRDefault="003E3993" w:rsidP="00F21197">
      <w:pPr>
        <w:spacing w:after="0"/>
      </w:pPr>
      <w:r>
        <w:separator/>
      </w:r>
    </w:p>
  </w:footnote>
  <w:footnote w:type="continuationSeparator" w:id="0">
    <w:p w:rsidR="003E3993" w:rsidRDefault="003E3993" w:rsidP="00F2119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23799B"/>
    <w:rsid w:val="00061F27"/>
    <w:rsid w:val="0006698D"/>
    <w:rsid w:val="00087B74"/>
    <w:rsid w:val="000B626E"/>
    <w:rsid w:val="000C2D4A"/>
    <w:rsid w:val="000E0AE8"/>
    <w:rsid w:val="00147A1A"/>
    <w:rsid w:val="00155E5A"/>
    <w:rsid w:val="00171228"/>
    <w:rsid w:val="001B301B"/>
    <w:rsid w:val="001B31E9"/>
    <w:rsid w:val="001D28E8"/>
    <w:rsid w:val="001F20BC"/>
    <w:rsid w:val="002111AE"/>
    <w:rsid w:val="00227119"/>
    <w:rsid w:val="002D02AE"/>
    <w:rsid w:val="002E27E1"/>
    <w:rsid w:val="003044FA"/>
    <w:rsid w:val="0037561C"/>
    <w:rsid w:val="00384A31"/>
    <w:rsid w:val="003C66D8"/>
    <w:rsid w:val="003E3993"/>
    <w:rsid w:val="003E66A6"/>
    <w:rsid w:val="00414FC8"/>
    <w:rsid w:val="00457E42"/>
    <w:rsid w:val="004B3994"/>
    <w:rsid w:val="004D1499"/>
    <w:rsid w:val="004D29DE"/>
    <w:rsid w:val="004E0481"/>
    <w:rsid w:val="004E7804"/>
    <w:rsid w:val="00520A2F"/>
    <w:rsid w:val="00524AEF"/>
    <w:rsid w:val="005639AB"/>
    <w:rsid w:val="005911D3"/>
    <w:rsid w:val="005F174F"/>
    <w:rsid w:val="0063410F"/>
    <w:rsid w:val="00645F51"/>
    <w:rsid w:val="0065651C"/>
    <w:rsid w:val="00665142"/>
    <w:rsid w:val="00704DFA"/>
    <w:rsid w:val="00735FDE"/>
    <w:rsid w:val="00770F0D"/>
    <w:rsid w:val="00776AF2"/>
    <w:rsid w:val="00785779"/>
    <w:rsid w:val="007A154B"/>
    <w:rsid w:val="007C7C06"/>
    <w:rsid w:val="008147FF"/>
    <w:rsid w:val="00815F78"/>
    <w:rsid w:val="008512DF"/>
    <w:rsid w:val="00855020"/>
    <w:rsid w:val="00885EED"/>
    <w:rsid w:val="00892ADC"/>
    <w:rsid w:val="00896971"/>
    <w:rsid w:val="008F6642"/>
    <w:rsid w:val="00917C66"/>
    <w:rsid w:val="009349EE"/>
    <w:rsid w:val="0094607B"/>
    <w:rsid w:val="009722CB"/>
    <w:rsid w:val="009A2B5C"/>
    <w:rsid w:val="009B3EAE"/>
    <w:rsid w:val="009C3354"/>
    <w:rsid w:val="009D3070"/>
    <w:rsid w:val="009D3079"/>
    <w:rsid w:val="00A04677"/>
    <w:rsid w:val="00A455AB"/>
    <w:rsid w:val="00A84D68"/>
    <w:rsid w:val="00A85774"/>
    <w:rsid w:val="00A9256D"/>
    <w:rsid w:val="00AA199F"/>
    <w:rsid w:val="00AB00C2"/>
    <w:rsid w:val="00AD3DC9"/>
    <w:rsid w:val="00AE48DD"/>
    <w:rsid w:val="00B47250"/>
    <w:rsid w:val="00B938E2"/>
    <w:rsid w:val="00BB35F5"/>
    <w:rsid w:val="00C030F2"/>
    <w:rsid w:val="00C41D05"/>
    <w:rsid w:val="00C705DD"/>
    <w:rsid w:val="00C76FA2"/>
    <w:rsid w:val="00CA1AB8"/>
    <w:rsid w:val="00CA4578"/>
    <w:rsid w:val="00CC4A46"/>
    <w:rsid w:val="00CD2F8F"/>
    <w:rsid w:val="00D31F37"/>
    <w:rsid w:val="00D45246"/>
    <w:rsid w:val="00D62B41"/>
    <w:rsid w:val="00D86BBA"/>
    <w:rsid w:val="00DB45CF"/>
    <w:rsid w:val="00DB5724"/>
    <w:rsid w:val="00DF5C03"/>
    <w:rsid w:val="00E02438"/>
    <w:rsid w:val="00E0505F"/>
    <w:rsid w:val="00E413E8"/>
    <w:rsid w:val="00E53E23"/>
    <w:rsid w:val="00EB69C3"/>
    <w:rsid w:val="00EC2295"/>
    <w:rsid w:val="00ED3FCA"/>
    <w:rsid w:val="00F21197"/>
    <w:rsid w:val="00F31667"/>
    <w:rsid w:val="00F617C2"/>
    <w:rsid w:val="00F95AD4"/>
    <w:rsid w:val="00F96D96"/>
    <w:rsid w:val="00FE22C8"/>
    <w:rsid w:val="021F0FC6"/>
    <w:rsid w:val="02751141"/>
    <w:rsid w:val="053079DC"/>
    <w:rsid w:val="080125B8"/>
    <w:rsid w:val="08C36391"/>
    <w:rsid w:val="0CD008C8"/>
    <w:rsid w:val="0F365999"/>
    <w:rsid w:val="0F63368A"/>
    <w:rsid w:val="0FDB1CED"/>
    <w:rsid w:val="105F4980"/>
    <w:rsid w:val="10F73311"/>
    <w:rsid w:val="1192017A"/>
    <w:rsid w:val="1197325A"/>
    <w:rsid w:val="11F3098F"/>
    <w:rsid w:val="1300608D"/>
    <w:rsid w:val="18F141F1"/>
    <w:rsid w:val="1A215A49"/>
    <w:rsid w:val="1E3114AE"/>
    <w:rsid w:val="20E31D94"/>
    <w:rsid w:val="214B3F18"/>
    <w:rsid w:val="26911A73"/>
    <w:rsid w:val="276D3876"/>
    <w:rsid w:val="278655E3"/>
    <w:rsid w:val="28AD1D92"/>
    <w:rsid w:val="2AB85258"/>
    <w:rsid w:val="2C23799B"/>
    <w:rsid w:val="2DA41E91"/>
    <w:rsid w:val="2DE243BA"/>
    <w:rsid w:val="336954C4"/>
    <w:rsid w:val="36637293"/>
    <w:rsid w:val="37DC1B1F"/>
    <w:rsid w:val="39344EEA"/>
    <w:rsid w:val="395C707A"/>
    <w:rsid w:val="3A161997"/>
    <w:rsid w:val="403907E1"/>
    <w:rsid w:val="49687CD1"/>
    <w:rsid w:val="497D57E6"/>
    <w:rsid w:val="49883441"/>
    <w:rsid w:val="4C26598C"/>
    <w:rsid w:val="4DC92583"/>
    <w:rsid w:val="50B6630D"/>
    <w:rsid w:val="529815D7"/>
    <w:rsid w:val="5426239C"/>
    <w:rsid w:val="564E132A"/>
    <w:rsid w:val="58CE4B25"/>
    <w:rsid w:val="599C4AC6"/>
    <w:rsid w:val="5B7224A8"/>
    <w:rsid w:val="5CDF12CB"/>
    <w:rsid w:val="5D502F67"/>
    <w:rsid w:val="5DFD7376"/>
    <w:rsid w:val="5FA618AF"/>
    <w:rsid w:val="62602DFF"/>
    <w:rsid w:val="62DB04ED"/>
    <w:rsid w:val="63D61B04"/>
    <w:rsid w:val="640544F9"/>
    <w:rsid w:val="64167A3F"/>
    <w:rsid w:val="66CF2B92"/>
    <w:rsid w:val="6823421A"/>
    <w:rsid w:val="6992172F"/>
    <w:rsid w:val="6E36297A"/>
    <w:rsid w:val="6FFB6723"/>
    <w:rsid w:val="70E21EA7"/>
    <w:rsid w:val="712B7DA2"/>
    <w:rsid w:val="712C7D61"/>
    <w:rsid w:val="74C5222D"/>
    <w:rsid w:val="75001052"/>
    <w:rsid w:val="75A150E5"/>
    <w:rsid w:val="764E05A5"/>
    <w:rsid w:val="771C00E5"/>
    <w:rsid w:val="78144C56"/>
    <w:rsid w:val="7999018A"/>
    <w:rsid w:val="7A9D6D55"/>
    <w:rsid w:val="7B8152FF"/>
    <w:rsid w:val="7D20555F"/>
    <w:rsid w:val="7D361EBF"/>
    <w:rsid w:val="7D6B3B6F"/>
    <w:rsid w:val="7FA11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33E0F"/>
  <w15:docId w15:val="{E05AF9D1-0A54-47FB-A4D1-32BEB569F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 字符"/>
    <w:basedOn w:val="a0"/>
    <w:link w:val="a7"/>
    <w:qFormat/>
    <w:rPr>
      <w:rFonts w:eastAsia="PMingLiU"/>
      <w:sz w:val="18"/>
      <w:szCs w:val="18"/>
      <w:lang w:eastAsia="en-US"/>
    </w:rPr>
  </w:style>
  <w:style w:type="character" w:customStyle="1" w:styleId="a6">
    <w:name w:val="页脚 字符"/>
    <w:basedOn w:val="a0"/>
    <w:link w:val="a5"/>
    <w:qFormat/>
    <w:rPr>
      <w:rFonts w:eastAsia="PMingLiU"/>
      <w:sz w:val="18"/>
      <w:szCs w:val="18"/>
      <w:lang w:eastAsia="en-US"/>
    </w:rPr>
  </w:style>
  <w:style w:type="paragraph" w:styleId="aa">
    <w:name w:val="List Paragraph"/>
    <w:basedOn w:val="a"/>
    <w:uiPriority w:val="34"/>
    <w:unhideWhenUsed/>
    <w:qFormat/>
    <w:pPr>
      <w:ind w:firstLineChars="200" w:firstLine="420"/>
    </w:pPr>
  </w:style>
  <w:style w:type="character" w:customStyle="1" w:styleId="a4">
    <w:name w:val="批注框文本 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DCC4E-00E2-4DEA-B6F4-EF856259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595</Words>
  <Characters>3396</Characters>
  <Application>Microsoft Office Word</Application>
  <DocSecurity>0</DocSecurity>
  <Lines>28</Lines>
  <Paragraphs>7</Paragraphs>
  <ScaleCrop>false</ScaleCrop>
  <Company>Microsoft</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U3000U</cp:lastModifiedBy>
  <cp:revision>46</cp:revision>
  <cp:lastPrinted>2018-05-14T09:25:00Z</cp:lastPrinted>
  <dcterms:created xsi:type="dcterms:W3CDTF">2017-11-10T02:11:00Z</dcterms:created>
  <dcterms:modified xsi:type="dcterms:W3CDTF">2018-05-14T09:29:00Z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